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49816" w14:textId="77777777" w:rsidR="00CE18B1" w:rsidRPr="00301DAD" w:rsidRDefault="00CE18B1" w:rsidP="00CE18B1">
      <w:pPr>
        <w:tabs>
          <w:tab w:val="left" w:pos="1008"/>
          <w:tab w:val="left" w:pos="1152"/>
        </w:tabs>
        <w:jc w:val="center"/>
        <w:rPr>
          <w:rFonts w:ascii="Arial" w:eastAsia="Times New Roman" w:hAnsi="Arial" w:cs="Arial"/>
          <w:b/>
          <w:sz w:val="32"/>
          <w:szCs w:val="32"/>
        </w:rPr>
      </w:pPr>
      <w:r w:rsidRPr="00301DAD">
        <w:rPr>
          <w:rFonts w:ascii="Arial" w:eastAsia="Times New Roman" w:hAnsi="Arial" w:cs="Arial"/>
          <w:b/>
          <w:sz w:val="32"/>
          <w:szCs w:val="32"/>
        </w:rPr>
        <w:t xml:space="preserve">SUNY DOWNSTATE </w:t>
      </w:r>
      <w:r>
        <w:rPr>
          <w:rFonts w:ascii="Arial" w:eastAsia="Times New Roman" w:hAnsi="Arial" w:cs="Arial"/>
          <w:b/>
          <w:sz w:val="32"/>
          <w:szCs w:val="32"/>
        </w:rPr>
        <w:t>HEALTH SCIENCES UNIVERSITY</w:t>
      </w:r>
    </w:p>
    <w:p w14:paraId="6C0B5057" w14:textId="77777777" w:rsidR="00CE18B1" w:rsidRPr="00301DAD" w:rsidRDefault="00CE18B1" w:rsidP="00CE18B1">
      <w:pPr>
        <w:jc w:val="center"/>
        <w:rPr>
          <w:rFonts w:ascii="Arial Narrow" w:eastAsia="Times New Roman" w:hAnsi="Arial Narrow" w:cs="Arial"/>
          <w:b/>
          <w:szCs w:val="20"/>
        </w:rPr>
      </w:pPr>
      <w:r w:rsidRPr="00301DAD">
        <w:rPr>
          <w:rFonts w:ascii="Arial Narrow" w:eastAsia="Times New Roman" w:hAnsi="Arial Narrow" w:cs="Arial"/>
          <w:b/>
          <w:szCs w:val="20"/>
        </w:rPr>
        <w:t>POLICY AND PROCEDURE</w:t>
      </w:r>
    </w:p>
    <w:p w14:paraId="09161D55" w14:textId="77777777" w:rsidR="00CE18B1" w:rsidRPr="00301DAD" w:rsidRDefault="00CE18B1" w:rsidP="00CE18B1">
      <w:pPr>
        <w:rPr>
          <w:rFonts w:ascii="Arial Narrow" w:eastAsia="Times New Roman" w:hAnsi="Arial Narrow" w:cs="Arial"/>
          <w:b/>
          <w:szCs w:val="20"/>
        </w:rPr>
      </w:pPr>
    </w:p>
    <w:tbl>
      <w:tblPr>
        <w:tblW w:w="10522" w:type="dxa"/>
        <w:tblInd w:w="-334" w:type="dxa"/>
        <w:tblBorders>
          <w:insideV w:val="double" w:sz="4" w:space="0" w:color="auto"/>
        </w:tblBorders>
        <w:tblLook w:val="01E0" w:firstRow="1" w:lastRow="1" w:firstColumn="1" w:lastColumn="1" w:noHBand="0" w:noVBand="0"/>
      </w:tblPr>
      <w:tblGrid>
        <w:gridCol w:w="5356"/>
        <w:gridCol w:w="5166"/>
      </w:tblGrid>
      <w:tr w:rsidR="00CE18B1" w:rsidRPr="00301DAD" w14:paraId="3741D471" w14:textId="77777777" w:rsidTr="00156021">
        <w:tc>
          <w:tcPr>
            <w:tcW w:w="5356" w:type="dxa"/>
            <w:shd w:val="clear" w:color="auto" w:fill="auto"/>
          </w:tcPr>
          <w:p w14:paraId="307005F2" w14:textId="77777777" w:rsidR="00CE18B1" w:rsidRPr="00301DAD" w:rsidRDefault="00CE18B1" w:rsidP="00156021">
            <w:pPr>
              <w:tabs>
                <w:tab w:val="left" w:pos="1584"/>
              </w:tabs>
              <w:rPr>
                <w:rFonts w:ascii="Arial" w:eastAsia="Times New Roman" w:hAnsi="Arial" w:cs="Arial"/>
                <w:b/>
              </w:rPr>
            </w:pPr>
          </w:p>
        </w:tc>
        <w:tc>
          <w:tcPr>
            <w:tcW w:w="5166" w:type="dxa"/>
            <w:shd w:val="clear" w:color="auto" w:fill="auto"/>
          </w:tcPr>
          <w:p w14:paraId="38F201F5" w14:textId="3D36ADE6" w:rsidR="00CE18B1" w:rsidRPr="00301DAD" w:rsidRDefault="00CE18B1" w:rsidP="00CE18B1">
            <w:pPr>
              <w:rPr>
                <w:rFonts w:ascii="Arial" w:eastAsia="Times New Roman" w:hAnsi="Arial" w:cs="Arial"/>
                <w:b/>
              </w:rPr>
            </w:pPr>
            <w:r w:rsidRPr="00301DAD">
              <w:rPr>
                <w:rFonts w:ascii="Arial" w:eastAsia="Times New Roman" w:hAnsi="Arial" w:cs="Arial"/>
              </w:rPr>
              <w:t xml:space="preserve">  </w:t>
            </w:r>
            <w:r w:rsidRPr="00301DAD">
              <w:rPr>
                <w:rFonts w:ascii="Arial" w:eastAsia="Times New Roman" w:hAnsi="Arial" w:cs="Arial"/>
                <w:b/>
              </w:rPr>
              <w:t xml:space="preserve">No.  </w:t>
            </w:r>
          </w:p>
        </w:tc>
      </w:tr>
      <w:tr w:rsidR="00CE18B1" w:rsidRPr="00301DAD" w14:paraId="37416C3B" w14:textId="77777777" w:rsidTr="00156021">
        <w:tc>
          <w:tcPr>
            <w:tcW w:w="5356" w:type="dxa"/>
            <w:shd w:val="clear" w:color="auto" w:fill="auto"/>
          </w:tcPr>
          <w:p w14:paraId="737FD4FB" w14:textId="77777777" w:rsidR="00CE18B1" w:rsidRPr="00301DAD" w:rsidRDefault="00CE18B1" w:rsidP="00156021">
            <w:pPr>
              <w:tabs>
                <w:tab w:val="left" w:pos="1584"/>
              </w:tabs>
              <w:rPr>
                <w:rFonts w:ascii="Arial" w:eastAsia="Times New Roman" w:hAnsi="Arial" w:cs="Arial"/>
                <w:b/>
              </w:rPr>
            </w:pPr>
          </w:p>
        </w:tc>
        <w:tc>
          <w:tcPr>
            <w:tcW w:w="5166" w:type="dxa"/>
            <w:shd w:val="clear" w:color="auto" w:fill="auto"/>
          </w:tcPr>
          <w:p w14:paraId="0A1A8A89" w14:textId="77777777" w:rsidR="00CE18B1" w:rsidRPr="00301DAD" w:rsidRDefault="00CE18B1" w:rsidP="00156021">
            <w:pPr>
              <w:rPr>
                <w:rFonts w:ascii="Arial" w:eastAsia="Times New Roman" w:hAnsi="Arial" w:cs="Arial"/>
                <w:b/>
              </w:rPr>
            </w:pPr>
          </w:p>
        </w:tc>
      </w:tr>
      <w:tr w:rsidR="00CE18B1" w:rsidRPr="00301DAD" w14:paraId="5DD8EE62" w14:textId="77777777" w:rsidTr="00156021">
        <w:tc>
          <w:tcPr>
            <w:tcW w:w="5356" w:type="dxa"/>
            <w:shd w:val="clear" w:color="auto" w:fill="auto"/>
          </w:tcPr>
          <w:p w14:paraId="046CED07" w14:textId="77777777" w:rsidR="00777008" w:rsidRDefault="00CE18B1" w:rsidP="00156021">
            <w:pPr>
              <w:tabs>
                <w:tab w:val="left" w:pos="1260"/>
              </w:tabs>
              <w:rPr>
                <w:rFonts w:ascii="Arial" w:eastAsia="Times New Roman" w:hAnsi="Arial" w:cs="Arial"/>
                <w:b/>
              </w:rPr>
            </w:pPr>
            <w:r w:rsidRPr="00301DAD">
              <w:rPr>
                <w:rFonts w:ascii="Arial" w:eastAsia="Times New Roman" w:hAnsi="Arial" w:cs="Arial"/>
                <w:b/>
              </w:rPr>
              <w:t>Subject:</w:t>
            </w:r>
            <w:r w:rsidR="00180FC4">
              <w:rPr>
                <w:rFonts w:ascii="Arial" w:eastAsia="Times New Roman" w:hAnsi="Arial" w:cs="Arial"/>
                <w:b/>
              </w:rPr>
              <w:t xml:space="preserve"> </w:t>
            </w:r>
          </w:p>
          <w:p w14:paraId="63E1F1B1" w14:textId="7AD4D116" w:rsidR="00CE18B1" w:rsidRPr="00777008" w:rsidRDefault="001B1CCD" w:rsidP="00156021">
            <w:pPr>
              <w:tabs>
                <w:tab w:val="left" w:pos="1260"/>
              </w:tabs>
              <w:rPr>
                <w:rFonts w:ascii="Arial" w:eastAsia="Times New Roman" w:hAnsi="Arial" w:cs="Arial"/>
                <w:bCs/>
                <w:u w:val="single"/>
              </w:rPr>
            </w:pPr>
            <w:r w:rsidRPr="00777008">
              <w:rPr>
                <w:rFonts w:ascii="Arial" w:eastAsia="Times New Roman" w:hAnsi="Arial" w:cs="Arial"/>
                <w:bCs/>
              </w:rPr>
              <w:t xml:space="preserve">Policy </w:t>
            </w:r>
            <w:r w:rsidR="00CE18B1" w:rsidRPr="00777008">
              <w:rPr>
                <w:rFonts w:ascii="Arial" w:eastAsia="Times New Roman" w:hAnsi="Arial" w:cs="Arial"/>
                <w:bCs/>
              </w:rPr>
              <w:t>on Authorship and</w:t>
            </w:r>
            <w:r w:rsidR="00777008" w:rsidRPr="00777008">
              <w:rPr>
                <w:rFonts w:ascii="Arial" w:eastAsia="Times New Roman" w:hAnsi="Arial" w:cs="Arial"/>
                <w:bCs/>
              </w:rPr>
              <w:t xml:space="preserve"> </w:t>
            </w:r>
            <w:r w:rsidR="00CE18B1" w:rsidRPr="00777008">
              <w:rPr>
                <w:rFonts w:ascii="Arial" w:eastAsia="Times New Roman" w:hAnsi="Arial" w:cs="Arial"/>
                <w:bCs/>
              </w:rPr>
              <w:t>Publications</w:t>
            </w:r>
          </w:p>
        </w:tc>
        <w:tc>
          <w:tcPr>
            <w:tcW w:w="5166" w:type="dxa"/>
            <w:shd w:val="clear" w:color="auto" w:fill="auto"/>
          </w:tcPr>
          <w:p w14:paraId="6E020078" w14:textId="4361815A" w:rsidR="00CE18B1" w:rsidRPr="00777008" w:rsidRDefault="00CE18B1" w:rsidP="00156021">
            <w:pPr>
              <w:ind w:left="252" w:hanging="252"/>
              <w:rPr>
                <w:rFonts w:ascii="Arial" w:eastAsia="Times New Roman" w:hAnsi="Arial" w:cs="Arial"/>
                <w:bCs/>
              </w:rPr>
            </w:pPr>
            <w:r w:rsidRPr="00301DAD">
              <w:rPr>
                <w:rFonts w:ascii="Arial" w:eastAsia="Times New Roman" w:hAnsi="Arial" w:cs="Arial"/>
              </w:rPr>
              <w:tab/>
            </w:r>
            <w:r w:rsidRPr="00777008">
              <w:rPr>
                <w:rFonts w:ascii="Arial" w:eastAsia="Times New Roman" w:hAnsi="Arial" w:cs="Arial"/>
                <w:bCs/>
              </w:rPr>
              <w:t xml:space="preserve">Page    1    of     4         </w:t>
            </w:r>
          </w:p>
        </w:tc>
      </w:tr>
      <w:tr w:rsidR="00CE18B1" w:rsidRPr="00301DAD" w14:paraId="7AE97249" w14:textId="77777777" w:rsidTr="00156021">
        <w:tc>
          <w:tcPr>
            <w:tcW w:w="5356" w:type="dxa"/>
            <w:shd w:val="clear" w:color="auto" w:fill="auto"/>
          </w:tcPr>
          <w:p w14:paraId="663E09EE" w14:textId="002FA262" w:rsidR="00CE18B1" w:rsidRPr="00301DAD" w:rsidRDefault="00CE18B1" w:rsidP="00156021">
            <w:pPr>
              <w:tabs>
                <w:tab w:val="left" w:pos="1080"/>
                <w:tab w:val="left" w:pos="1260"/>
              </w:tabs>
              <w:rPr>
                <w:rFonts w:ascii="Arial" w:eastAsia="Times New Roman" w:hAnsi="Arial" w:cs="Arial"/>
                <w:b/>
                <w:u w:val="single"/>
              </w:rPr>
            </w:pPr>
          </w:p>
        </w:tc>
        <w:tc>
          <w:tcPr>
            <w:tcW w:w="5166" w:type="dxa"/>
            <w:shd w:val="clear" w:color="auto" w:fill="auto"/>
          </w:tcPr>
          <w:p w14:paraId="750FD19D" w14:textId="77777777" w:rsidR="00CE18B1" w:rsidRPr="00301DAD" w:rsidRDefault="00CE18B1" w:rsidP="00156021">
            <w:pPr>
              <w:rPr>
                <w:rFonts w:ascii="Arial" w:eastAsia="Times New Roman" w:hAnsi="Arial" w:cs="Arial"/>
                <w:b/>
              </w:rPr>
            </w:pPr>
          </w:p>
        </w:tc>
      </w:tr>
      <w:tr w:rsidR="00777008" w:rsidRPr="00301DAD" w14:paraId="625C4D47" w14:textId="77777777" w:rsidTr="00156021">
        <w:tc>
          <w:tcPr>
            <w:tcW w:w="5356" w:type="dxa"/>
            <w:shd w:val="clear" w:color="auto" w:fill="auto"/>
          </w:tcPr>
          <w:p w14:paraId="68D25D44" w14:textId="3E754A0A" w:rsidR="00777008" w:rsidRPr="00301DAD" w:rsidRDefault="00777008" w:rsidP="00156021">
            <w:pPr>
              <w:tabs>
                <w:tab w:val="left" w:pos="1080"/>
                <w:tab w:val="left" w:pos="1260"/>
              </w:tabs>
              <w:rPr>
                <w:rFonts w:ascii="Arial" w:eastAsia="Times New Roman" w:hAnsi="Arial" w:cs="Arial"/>
                <w:b/>
                <w:u w:val="single"/>
              </w:rPr>
            </w:pPr>
          </w:p>
        </w:tc>
        <w:tc>
          <w:tcPr>
            <w:tcW w:w="5166" w:type="dxa"/>
            <w:shd w:val="clear" w:color="auto" w:fill="auto"/>
          </w:tcPr>
          <w:p w14:paraId="6950F88E" w14:textId="2B001AE7" w:rsidR="00777008" w:rsidRPr="00301DAD" w:rsidRDefault="00777008" w:rsidP="00156021">
            <w:pPr>
              <w:rPr>
                <w:rFonts w:ascii="Arial" w:eastAsia="Times New Roman" w:hAnsi="Arial" w:cs="Arial"/>
                <w:b/>
              </w:rPr>
            </w:pPr>
            <w:r w:rsidRPr="00301DAD">
              <w:rPr>
                <w:rFonts w:ascii="Arial" w:eastAsia="Times New Roman" w:hAnsi="Arial" w:cs="Arial"/>
                <w:b/>
              </w:rPr>
              <w:t>Original Issue Date</w:t>
            </w:r>
            <w:r>
              <w:rPr>
                <w:rFonts w:ascii="Arial" w:eastAsia="Times New Roman" w:hAnsi="Arial" w:cs="Arial"/>
                <w:b/>
              </w:rPr>
              <w:t>:</w:t>
            </w:r>
            <w:r w:rsidR="00F26B39">
              <w:rPr>
                <w:rFonts w:ascii="Arial" w:eastAsia="Times New Roman" w:hAnsi="Arial" w:cs="Arial"/>
                <w:b/>
              </w:rPr>
              <w:t xml:space="preserve"> </w:t>
            </w:r>
            <w:r w:rsidR="00F26B39" w:rsidRPr="00F26B39">
              <w:rPr>
                <w:rFonts w:ascii="Arial" w:eastAsia="Times New Roman" w:hAnsi="Arial" w:cs="Arial"/>
                <w:bCs/>
              </w:rPr>
              <w:t>March 11, 2022</w:t>
            </w:r>
          </w:p>
        </w:tc>
      </w:tr>
      <w:tr w:rsidR="00777008" w:rsidRPr="00301DAD" w14:paraId="29AD8877" w14:textId="77777777" w:rsidTr="00156021">
        <w:tc>
          <w:tcPr>
            <w:tcW w:w="5356" w:type="dxa"/>
            <w:shd w:val="clear" w:color="auto" w:fill="auto"/>
          </w:tcPr>
          <w:p w14:paraId="48E7EA04" w14:textId="77777777" w:rsidR="00777008" w:rsidRDefault="00777008" w:rsidP="00156021">
            <w:pPr>
              <w:tabs>
                <w:tab w:val="left" w:pos="1080"/>
                <w:tab w:val="left" w:pos="1620"/>
              </w:tabs>
              <w:rPr>
                <w:rFonts w:ascii="Arial" w:eastAsia="Times New Roman" w:hAnsi="Arial" w:cs="Arial"/>
                <w:b/>
              </w:rPr>
            </w:pPr>
            <w:r w:rsidRPr="00301DAD">
              <w:rPr>
                <w:rFonts w:ascii="Arial" w:eastAsia="Times New Roman" w:hAnsi="Arial" w:cs="Arial"/>
                <w:b/>
              </w:rPr>
              <w:t>Prepared by:</w:t>
            </w:r>
            <w:r>
              <w:rPr>
                <w:rFonts w:ascii="Arial" w:eastAsia="Times New Roman" w:hAnsi="Arial" w:cs="Arial"/>
                <w:b/>
              </w:rPr>
              <w:t xml:space="preserve"> </w:t>
            </w:r>
          </w:p>
          <w:p w14:paraId="0A0D9A00" w14:textId="04096CC1" w:rsidR="00777008" w:rsidRPr="00301DAD" w:rsidRDefault="00777008" w:rsidP="00156021">
            <w:pPr>
              <w:tabs>
                <w:tab w:val="left" w:pos="1080"/>
                <w:tab w:val="left" w:pos="1260"/>
                <w:tab w:val="left" w:pos="1584"/>
              </w:tabs>
              <w:rPr>
                <w:rFonts w:ascii="Arial" w:eastAsia="Times New Roman" w:hAnsi="Arial" w:cs="Arial"/>
                <w:b/>
              </w:rPr>
            </w:pPr>
            <w:r w:rsidRPr="00777008">
              <w:rPr>
                <w:rFonts w:ascii="Arial" w:eastAsia="Times New Roman" w:hAnsi="Arial" w:cs="Arial"/>
                <w:bCs/>
              </w:rPr>
              <w:t>Members of the Office of the Senior Vice President for Research</w:t>
            </w:r>
          </w:p>
        </w:tc>
        <w:tc>
          <w:tcPr>
            <w:tcW w:w="5166" w:type="dxa"/>
            <w:shd w:val="clear" w:color="auto" w:fill="auto"/>
          </w:tcPr>
          <w:p w14:paraId="46D9B97B" w14:textId="77777777" w:rsidR="00777008" w:rsidRPr="00301DAD" w:rsidRDefault="00777008" w:rsidP="00156021">
            <w:pPr>
              <w:rPr>
                <w:rFonts w:ascii="Arial" w:eastAsia="Times New Roman" w:hAnsi="Arial" w:cs="Arial"/>
                <w:b/>
              </w:rPr>
            </w:pPr>
          </w:p>
        </w:tc>
      </w:tr>
      <w:tr w:rsidR="00777008" w:rsidRPr="00301DAD" w14:paraId="4F991CD2" w14:textId="77777777" w:rsidTr="00156021">
        <w:tc>
          <w:tcPr>
            <w:tcW w:w="5356" w:type="dxa"/>
            <w:shd w:val="clear" w:color="auto" w:fill="auto"/>
          </w:tcPr>
          <w:p w14:paraId="0158FC79" w14:textId="789DDEA8" w:rsidR="00777008" w:rsidRPr="00301DAD" w:rsidRDefault="00777008" w:rsidP="00156021">
            <w:pPr>
              <w:tabs>
                <w:tab w:val="left" w:pos="1080"/>
                <w:tab w:val="left" w:pos="1620"/>
              </w:tabs>
              <w:rPr>
                <w:rFonts w:ascii="Arial" w:eastAsia="Times New Roman" w:hAnsi="Arial" w:cs="Arial"/>
                <w:u w:val="single"/>
              </w:rPr>
            </w:pPr>
          </w:p>
        </w:tc>
        <w:tc>
          <w:tcPr>
            <w:tcW w:w="5166" w:type="dxa"/>
            <w:shd w:val="clear" w:color="auto" w:fill="auto"/>
          </w:tcPr>
          <w:p w14:paraId="4DDA6D1F" w14:textId="77777777" w:rsidR="00777008" w:rsidRPr="00301DAD" w:rsidRDefault="00777008" w:rsidP="00156021">
            <w:pPr>
              <w:ind w:hanging="252"/>
              <w:rPr>
                <w:rFonts w:ascii="Arial" w:eastAsia="Times New Roman" w:hAnsi="Arial" w:cs="Arial"/>
                <w:b/>
              </w:rPr>
            </w:pPr>
            <w:r w:rsidRPr="00301DAD">
              <w:rPr>
                <w:rFonts w:ascii="Arial" w:eastAsia="Times New Roman" w:hAnsi="Arial" w:cs="Arial"/>
                <w:b/>
              </w:rPr>
              <w:tab/>
              <w:t>Supersedes:</w:t>
            </w:r>
          </w:p>
        </w:tc>
      </w:tr>
      <w:tr w:rsidR="00777008" w:rsidRPr="00301DAD" w14:paraId="4C4A0A27" w14:textId="77777777" w:rsidTr="00156021">
        <w:tc>
          <w:tcPr>
            <w:tcW w:w="5356" w:type="dxa"/>
            <w:shd w:val="clear" w:color="auto" w:fill="auto"/>
          </w:tcPr>
          <w:p w14:paraId="3FF3926F" w14:textId="77777777" w:rsidR="00777008" w:rsidRPr="00301DAD" w:rsidRDefault="00777008" w:rsidP="00156021">
            <w:pPr>
              <w:tabs>
                <w:tab w:val="left" w:pos="1584"/>
              </w:tabs>
              <w:rPr>
                <w:rFonts w:ascii="Arial" w:eastAsia="Times New Roman" w:hAnsi="Arial" w:cs="Arial"/>
                <w:b/>
              </w:rPr>
            </w:pPr>
          </w:p>
        </w:tc>
        <w:tc>
          <w:tcPr>
            <w:tcW w:w="5166" w:type="dxa"/>
            <w:shd w:val="clear" w:color="auto" w:fill="auto"/>
          </w:tcPr>
          <w:p w14:paraId="7E45869C" w14:textId="77777777" w:rsidR="00777008" w:rsidRPr="00301DAD" w:rsidRDefault="00777008" w:rsidP="00156021">
            <w:pPr>
              <w:rPr>
                <w:rFonts w:ascii="Arial" w:eastAsia="Times New Roman" w:hAnsi="Arial" w:cs="Arial"/>
                <w:b/>
              </w:rPr>
            </w:pPr>
          </w:p>
        </w:tc>
      </w:tr>
      <w:tr w:rsidR="00777008" w:rsidRPr="00301DAD" w14:paraId="2216C934" w14:textId="77777777" w:rsidTr="00156021">
        <w:tc>
          <w:tcPr>
            <w:tcW w:w="5356" w:type="dxa"/>
            <w:shd w:val="clear" w:color="auto" w:fill="auto"/>
          </w:tcPr>
          <w:p w14:paraId="5B73DC39" w14:textId="77777777" w:rsidR="00777008" w:rsidRDefault="00777008" w:rsidP="00156021">
            <w:pPr>
              <w:tabs>
                <w:tab w:val="left" w:pos="1584"/>
              </w:tabs>
              <w:rPr>
                <w:rFonts w:ascii="Arial" w:eastAsia="Times New Roman" w:hAnsi="Arial" w:cs="Arial"/>
                <w:b/>
              </w:rPr>
            </w:pPr>
            <w:r w:rsidRPr="00301DAD">
              <w:rPr>
                <w:rFonts w:ascii="Arial" w:eastAsia="Times New Roman" w:hAnsi="Arial" w:cs="Arial"/>
                <w:b/>
              </w:rPr>
              <w:t>Approved by:</w:t>
            </w:r>
            <w:r w:rsidRPr="00301DAD">
              <w:rPr>
                <w:rFonts w:ascii="Arial" w:eastAsia="Times New Roman" w:hAnsi="Arial" w:cs="Arial"/>
                <w:b/>
              </w:rPr>
              <w:tab/>
            </w:r>
            <w:r>
              <w:rPr>
                <w:rFonts w:ascii="Arial" w:eastAsia="Times New Roman" w:hAnsi="Arial" w:cs="Arial"/>
                <w:b/>
              </w:rPr>
              <w:t xml:space="preserve"> </w:t>
            </w:r>
          </w:p>
          <w:p w14:paraId="54C252E5" w14:textId="77777777" w:rsidR="00777008" w:rsidRDefault="00777008" w:rsidP="00156021">
            <w:pPr>
              <w:tabs>
                <w:tab w:val="left" w:pos="1584"/>
              </w:tabs>
              <w:rPr>
                <w:rFonts w:ascii="Arial" w:eastAsia="Times New Roman" w:hAnsi="Arial" w:cs="Arial"/>
                <w:bCs/>
              </w:rPr>
            </w:pPr>
            <w:r w:rsidRPr="00777008">
              <w:rPr>
                <w:rFonts w:ascii="Arial" w:eastAsia="Times New Roman" w:hAnsi="Arial" w:cs="Arial"/>
                <w:bCs/>
              </w:rPr>
              <w:t>Senior Vice President for Research</w:t>
            </w:r>
          </w:p>
          <w:p w14:paraId="1D9A5A47" w14:textId="2115E2C0" w:rsidR="00A1741D" w:rsidRDefault="0094451C" w:rsidP="00156021">
            <w:pPr>
              <w:tabs>
                <w:tab w:val="left" w:pos="1584"/>
              </w:tabs>
              <w:rPr>
                <w:rFonts w:ascii="Arial" w:eastAsia="Times New Roman" w:hAnsi="Arial" w:cs="Arial"/>
              </w:rPr>
            </w:pPr>
            <w:r>
              <w:rPr>
                <w:rFonts w:ascii="Arial" w:eastAsia="Times New Roman" w:hAnsi="Arial" w:cs="Arial"/>
              </w:rPr>
              <w:t xml:space="preserve">Dean of the </w:t>
            </w:r>
            <w:r w:rsidR="00A1741D">
              <w:rPr>
                <w:rFonts w:ascii="Arial" w:eastAsia="Times New Roman" w:hAnsi="Arial" w:cs="Arial"/>
              </w:rPr>
              <w:t>College of Medicine</w:t>
            </w:r>
          </w:p>
          <w:p w14:paraId="7F8F8605" w14:textId="5FA8AF19" w:rsidR="00A1741D" w:rsidRDefault="0094451C" w:rsidP="00156021">
            <w:pPr>
              <w:tabs>
                <w:tab w:val="left" w:pos="1584"/>
              </w:tabs>
              <w:rPr>
                <w:rFonts w:ascii="Arial" w:eastAsia="Times New Roman" w:hAnsi="Arial" w:cs="Arial"/>
              </w:rPr>
            </w:pPr>
            <w:r>
              <w:rPr>
                <w:rFonts w:ascii="Arial" w:eastAsia="Times New Roman" w:hAnsi="Arial" w:cs="Arial"/>
              </w:rPr>
              <w:t xml:space="preserve">Dean of the </w:t>
            </w:r>
            <w:r w:rsidR="00E27DA3">
              <w:rPr>
                <w:rFonts w:ascii="Arial" w:eastAsia="Times New Roman" w:hAnsi="Arial" w:cs="Arial"/>
              </w:rPr>
              <w:t>College of Nursing</w:t>
            </w:r>
          </w:p>
          <w:p w14:paraId="4CAEF76F" w14:textId="655239A2" w:rsidR="00E27DA3" w:rsidRDefault="0094451C" w:rsidP="00156021">
            <w:pPr>
              <w:tabs>
                <w:tab w:val="left" w:pos="1584"/>
              </w:tabs>
              <w:rPr>
                <w:rFonts w:ascii="Arial" w:eastAsia="Times New Roman" w:hAnsi="Arial" w:cs="Arial"/>
              </w:rPr>
            </w:pPr>
            <w:r>
              <w:rPr>
                <w:rFonts w:ascii="Arial" w:eastAsia="Times New Roman" w:hAnsi="Arial" w:cs="Arial"/>
              </w:rPr>
              <w:t xml:space="preserve">Dean of the </w:t>
            </w:r>
            <w:r w:rsidR="00E27DA3">
              <w:rPr>
                <w:rFonts w:ascii="Arial" w:eastAsia="Times New Roman" w:hAnsi="Arial" w:cs="Arial"/>
              </w:rPr>
              <w:t>School of Health Professions</w:t>
            </w:r>
          </w:p>
          <w:p w14:paraId="4F746132" w14:textId="1E79D6BE" w:rsidR="00E27DA3" w:rsidRPr="00A1741D" w:rsidRDefault="0094451C" w:rsidP="00156021">
            <w:pPr>
              <w:tabs>
                <w:tab w:val="left" w:pos="1584"/>
              </w:tabs>
              <w:rPr>
                <w:rFonts w:ascii="Arial" w:eastAsia="Times New Roman" w:hAnsi="Arial" w:cs="Arial"/>
              </w:rPr>
            </w:pPr>
            <w:r>
              <w:rPr>
                <w:rFonts w:ascii="Arial" w:eastAsia="Times New Roman" w:hAnsi="Arial" w:cs="Arial"/>
              </w:rPr>
              <w:t xml:space="preserve">Dean of the </w:t>
            </w:r>
            <w:r w:rsidR="00E27DA3">
              <w:rPr>
                <w:rFonts w:ascii="Arial" w:eastAsia="Times New Roman" w:hAnsi="Arial" w:cs="Arial"/>
              </w:rPr>
              <w:t>School of Public Health</w:t>
            </w:r>
          </w:p>
        </w:tc>
        <w:tc>
          <w:tcPr>
            <w:tcW w:w="5166" w:type="dxa"/>
            <w:shd w:val="clear" w:color="auto" w:fill="auto"/>
          </w:tcPr>
          <w:p w14:paraId="3EC18BA3" w14:textId="68318A6A" w:rsidR="00777008" w:rsidRPr="00301DAD" w:rsidRDefault="00777008" w:rsidP="00156021">
            <w:pPr>
              <w:ind w:left="252" w:hanging="252"/>
              <w:rPr>
                <w:rFonts w:ascii="Arial" w:eastAsia="Times New Roman" w:hAnsi="Arial" w:cs="Arial"/>
                <w:b/>
              </w:rPr>
            </w:pPr>
            <w:r w:rsidRPr="00301DAD">
              <w:rPr>
                <w:rFonts w:ascii="Arial" w:eastAsia="Times New Roman" w:hAnsi="Arial" w:cs="Arial"/>
                <w:b/>
              </w:rPr>
              <w:t>Effective Date:</w:t>
            </w:r>
            <w:r w:rsidR="00F26B39">
              <w:rPr>
                <w:rFonts w:ascii="Arial" w:eastAsia="Times New Roman" w:hAnsi="Arial" w:cs="Arial"/>
                <w:b/>
              </w:rPr>
              <w:t xml:space="preserve"> </w:t>
            </w:r>
            <w:r w:rsidR="00F26B39" w:rsidRPr="00F26B39">
              <w:rPr>
                <w:rFonts w:ascii="Arial" w:eastAsia="Times New Roman" w:hAnsi="Arial" w:cs="Arial"/>
                <w:bCs/>
              </w:rPr>
              <w:t>March 11, 2022</w:t>
            </w:r>
          </w:p>
        </w:tc>
      </w:tr>
      <w:tr w:rsidR="00777008" w:rsidRPr="00301DAD" w14:paraId="3B693264" w14:textId="77777777" w:rsidTr="00156021">
        <w:tc>
          <w:tcPr>
            <w:tcW w:w="5356" w:type="dxa"/>
            <w:shd w:val="clear" w:color="auto" w:fill="auto"/>
          </w:tcPr>
          <w:p w14:paraId="5F319353" w14:textId="1D8135BC" w:rsidR="00777008" w:rsidRPr="00301DAD" w:rsidRDefault="00777008" w:rsidP="00156021">
            <w:pPr>
              <w:tabs>
                <w:tab w:val="left" w:pos="1584"/>
              </w:tabs>
              <w:rPr>
                <w:rFonts w:ascii="Arial" w:eastAsia="Times New Roman" w:hAnsi="Arial" w:cs="Arial"/>
                <w:b/>
              </w:rPr>
            </w:pPr>
          </w:p>
        </w:tc>
        <w:tc>
          <w:tcPr>
            <w:tcW w:w="5166" w:type="dxa"/>
            <w:shd w:val="clear" w:color="auto" w:fill="auto"/>
          </w:tcPr>
          <w:p w14:paraId="0BEDC347" w14:textId="77777777" w:rsidR="00777008" w:rsidRPr="00301DAD" w:rsidRDefault="00777008" w:rsidP="00156021">
            <w:pPr>
              <w:ind w:left="252" w:hanging="252"/>
              <w:rPr>
                <w:rFonts w:ascii="Arial" w:eastAsia="Times New Roman" w:hAnsi="Arial" w:cs="Arial"/>
                <w:b/>
              </w:rPr>
            </w:pPr>
          </w:p>
        </w:tc>
      </w:tr>
      <w:tr w:rsidR="00777008" w:rsidRPr="00301DAD" w14:paraId="3FA5461A" w14:textId="77777777" w:rsidTr="00156021">
        <w:tc>
          <w:tcPr>
            <w:tcW w:w="5356" w:type="dxa"/>
            <w:shd w:val="clear" w:color="auto" w:fill="auto"/>
          </w:tcPr>
          <w:p w14:paraId="4DBEF7A0" w14:textId="00F73E00" w:rsidR="00777008" w:rsidRPr="00301DAD" w:rsidRDefault="00777008" w:rsidP="00156021">
            <w:pPr>
              <w:tabs>
                <w:tab w:val="left" w:pos="1584"/>
              </w:tabs>
              <w:rPr>
                <w:rFonts w:ascii="Arial" w:eastAsia="Times New Roman" w:hAnsi="Arial" w:cs="Arial"/>
                <w:b/>
              </w:rPr>
            </w:pPr>
            <w:r w:rsidRPr="00301DAD">
              <w:rPr>
                <w:rFonts w:ascii="Arial" w:eastAsia="Times New Roman" w:hAnsi="Arial" w:cs="Arial"/>
                <w:b/>
              </w:rPr>
              <w:t>Committee Approval:</w:t>
            </w:r>
          </w:p>
        </w:tc>
        <w:tc>
          <w:tcPr>
            <w:tcW w:w="5166" w:type="dxa"/>
            <w:shd w:val="clear" w:color="auto" w:fill="auto"/>
          </w:tcPr>
          <w:p w14:paraId="322E920A" w14:textId="1E958D6D" w:rsidR="00777008" w:rsidRPr="00301DAD" w:rsidRDefault="00777008" w:rsidP="00156021">
            <w:pPr>
              <w:ind w:left="252" w:hanging="252"/>
              <w:rPr>
                <w:rFonts w:ascii="Arial" w:eastAsia="Times New Roman" w:hAnsi="Arial" w:cs="Arial"/>
                <w:b/>
              </w:rPr>
            </w:pPr>
          </w:p>
        </w:tc>
      </w:tr>
      <w:tr w:rsidR="00777008" w:rsidRPr="00301DAD" w14:paraId="65FEE57A" w14:textId="77777777" w:rsidTr="00156021">
        <w:tc>
          <w:tcPr>
            <w:tcW w:w="5356" w:type="dxa"/>
            <w:shd w:val="clear" w:color="auto" w:fill="auto"/>
          </w:tcPr>
          <w:p w14:paraId="427F1D53" w14:textId="5C0EC7B1" w:rsidR="00777008" w:rsidRPr="00301DAD" w:rsidRDefault="00777008" w:rsidP="00156021">
            <w:pPr>
              <w:tabs>
                <w:tab w:val="left" w:pos="1586"/>
              </w:tabs>
              <w:ind w:left="1508" w:hanging="1482"/>
              <w:rPr>
                <w:rFonts w:ascii="Arial" w:eastAsia="Times New Roman" w:hAnsi="Arial" w:cs="Arial"/>
                <w:u w:val="single"/>
              </w:rPr>
            </w:pPr>
            <w:r>
              <w:rPr>
                <w:rFonts w:ascii="Arial" w:eastAsia="Times New Roman" w:hAnsi="Arial" w:cs="Arial"/>
              </w:rPr>
              <w:t>Research Advisory Council</w:t>
            </w:r>
          </w:p>
        </w:tc>
        <w:tc>
          <w:tcPr>
            <w:tcW w:w="5166" w:type="dxa"/>
            <w:shd w:val="clear" w:color="auto" w:fill="auto"/>
          </w:tcPr>
          <w:p w14:paraId="2194D6BD" w14:textId="35FDEAE6" w:rsidR="00777008" w:rsidRPr="00301DAD" w:rsidRDefault="00777008" w:rsidP="00156021">
            <w:pPr>
              <w:ind w:left="252" w:hanging="252"/>
              <w:rPr>
                <w:rFonts w:ascii="Arial" w:eastAsia="Times New Roman" w:hAnsi="Arial" w:cs="Arial"/>
                <w:b/>
              </w:rPr>
            </w:pPr>
            <w:r w:rsidRPr="00301DAD">
              <w:rPr>
                <w:rFonts w:ascii="Arial" w:eastAsia="Times New Roman" w:hAnsi="Arial" w:cs="Arial"/>
                <w:b/>
              </w:rPr>
              <w:t xml:space="preserve">Issued by:  </w:t>
            </w:r>
            <w:r w:rsidRPr="00777008">
              <w:rPr>
                <w:rFonts w:ascii="Arial" w:eastAsia="Times New Roman" w:hAnsi="Arial" w:cs="Arial"/>
                <w:bCs/>
              </w:rPr>
              <w:t>Office of the Senior Vice President for Research</w:t>
            </w:r>
          </w:p>
        </w:tc>
      </w:tr>
      <w:tr w:rsidR="00777008" w:rsidRPr="00301DAD" w14:paraId="65E2D2AA" w14:textId="77777777" w:rsidTr="00156021">
        <w:tc>
          <w:tcPr>
            <w:tcW w:w="5356" w:type="dxa"/>
            <w:shd w:val="clear" w:color="auto" w:fill="auto"/>
          </w:tcPr>
          <w:p w14:paraId="7EB66AD5" w14:textId="3E0FCA0C" w:rsidR="00777008" w:rsidRPr="00301DAD" w:rsidRDefault="00777008" w:rsidP="00156021">
            <w:pPr>
              <w:tabs>
                <w:tab w:val="left" w:pos="1584"/>
              </w:tabs>
              <w:rPr>
                <w:rFonts w:ascii="Arial" w:eastAsia="Times New Roman" w:hAnsi="Arial" w:cs="Arial"/>
                <w:b/>
              </w:rPr>
            </w:pPr>
          </w:p>
        </w:tc>
        <w:tc>
          <w:tcPr>
            <w:tcW w:w="5166" w:type="dxa"/>
            <w:shd w:val="clear" w:color="auto" w:fill="auto"/>
          </w:tcPr>
          <w:p w14:paraId="372D74B3" w14:textId="77777777" w:rsidR="00777008" w:rsidRPr="00301DAD" w:rsidRDefault="00777008" w:rsidP="00156021">
            <w:pPr>
              <w:ind w:left="252" w:hanging="252"/>
              <w:rPr>
                <w:rFonts w:ascii="Arial" w:eastAsia="Times New Roman" w:hAnsi="Arial" w:cs="Arial"/>
                <w:b/>
              </w:rPr>
            </w:pPr>
          </w:p>
        </w:tc>
      </w:tr>
    </w:tbl>
    <w:p w14:paraId="71E87095" w14:textId="77777777" w:rsidR="00CE18B1" w:rsidRPr="00301DAD" w:rsidRDefault="00CE18B1" w:rsidP="00CE18B1">
      <w:pPr>
        <w:pBdr>
          <w:bottom w:val="single" w:sz="12" w:space="1" w:color="auto"/>
        </w:pBdr>
        <w:rPr>
          <w:rFonts w:ascii="Arial" w:eastAsia="Times New Roman" w:hAnsi="Arial" w:cs="Arial"/>
          <w:b/>
        </w:rPr>
      </w:pPr>
    </w:p>
    <w:p w14:paraId="7D33F98A" w14:textId="77777777" w:rsidR="00CE18B1" w:rsidRPr="00301DAD" w:rsidRDefault="00CE18B1" w:rsidP="00CE18B1">
      <w:pPr>
        <w:rPr>
          <w:rFonts w:ascii="Arial" w:eastAsia="Times New Roman" w:hAnsi="Arial" w:cs="Arial"/>
          <w:b/>
        </w:rPr>
      </w:pPr>
    </w:p>
    <w:p w14:paraId="472F9154" w14:textId="77777777" w:rsidR="00066453" w:rsidRPr="00701459" w:rsidRDefault="00066453" w:rsidP="00A84499">
      <w:pPr>
        <w:jc w:val="center"/>
        <w:rPr>
          <w:b/>
          <w:bCs/>
        </w:rPr>
      </w:pPr>
    </w:p>
    <w:p w14:paraId="6FE4E3C4" w14:textId="77777777" w:rsidR="00154AC0" w:rsidRDefault="00154AC0" w:rsidP="00701459">
      <w:pPr>
        <w:rPr>
          <w:b/>
          <w:bCs/>
        </w:rPr>
      </w:pPr>
    </w:p>
    <w:p w14:paraId="4B40C73A" w14:textId="0C36355D" w:rsidR="00ED6F88" w:rsidRDefault="00ED6F88" w:rsidP="00701459">
      <w:pPr>
        <w:rPr>
          <w:b/>
          <w:bCs/>
        </w:rPr>
      </w:pPr>
      <w:r>
        <w:rPr>
          <w:b/>
          <w:bCs/>
        </w:rPr>
        <w:t>I. AUTHORSHIP</w:t>
      </w:r>
    </w:p>
    <w:p w14:paraId="055D47CC" w14:textId="77777777" w:rsidR="00ED6F88" w:rsidRDefault="00ED6F88" w:rsidP="00701459">
      <w:pPr>
        <w:rPr>
          <w:b/>
          <w:bCs/>
        </w:rPr>
      </w:pPr>
    </w:p>
    <w:p w14:paraId="6448D5F5" w14:textId="4D5956F5" w:rsidR="00701459" w:rsidRDefault="00195C88" w:rsidP="00701459">
      <w:r>
        <w:t>This policy</w:t>
      </w:r>
      <w:r w:rsidR="00701459" w:rsidRPr="00701459">
        <w:t xml:space="preserve"> appl</w:t>
      </w:r>
      <w:r>
        <w:t>ies</w:t>
      </w:r>
      <w:r w:rsidR="00701459" w:rsidRPr="00701459">
        <w:t xml:space="preserve"> to all participants at </w:t>
      </w:r>
      <w:r w:rsidR="00904B24">
        <w:t>DHSU</w:t>
      </w:r>
      <w:r w:rsidR="00701459" w:rsidRPr="00701459">
        <w:t xml:space="preserve"> engaged in the publication of research, defined broadly as all forms of scholarly investigation or creative work. </w:t>
      </w:r>
      <w:r w:rsidR="00A1416C">
        <w:t>M</w:t>
      </w:r>
      <w:r w:rsidR="00A1416C" w:rsidRPr="00312965">
        <w:t xml:space="preserve">any </w:t>
      </w:r>
      <w:r w:rsidR="008111BC">
        <w:t>DHSU investigators</w:t>
      </w:r>
      <w:r w:rsidR="00A1416C" w:rsidRPr="00312965">
        <w:t xml:space="preserve"> are involved in multi-center studies that are associated with their own set of </w:t>
      </w:r>
      <w:r w:rsidR="008111BC">
        <w:t xml:space="preserve">policies or </w:t>
      </w:r>
      <w:r w:rsidR="00A1416C" w:rsidRPr="00312965">
        <w:t xml:space="preserve">guidelines. </w:t>
      </w:r>
      <w:r w:rsidR="008111BC">
        <w:t>T</w:t>
      </w:r>
      <w:r w:rsidR="00A1416C" w:rsidRPr="00312965">
        <w:t>h</w:t>
      </w:r>
      <w:r w:rsidR="000A43E9">
        <w:t xml:space="preserve">ose investigators should submit those policies to the </w:t>
      </w:r>
      <w:r w:rsidR="00514F40">
        <w:t>Office of the Senior Vice President for Research for review.</w:t>
      </w:r>
    </w:p>
    <w:p w14:paraId="3576E5F5" w14:textId="77777777" w:rsidR="00611EBC" w:rsidRPr="00701459" w:rsidRDefault="00611EBC" w:rsidP="00701459"/>
    <w:p w14:paraId="5944FAFC" w14:textId="6D3892A9" w:rsidR="00701459" w:rsidRDefault="00701459" w:rsidP="00701459">
      <w:r w:rsidRPr="00701459">
        <w:t>Academic units are encouraged to develop additional “best practices” recommendations regarding authorship for their faculty, staff, and students that address discipline-specific issues.</w:t>
      </w:r>
    </w:p>
    <w:p w14:paraId="71390CD3" w14:textId="77777777" w:rsidR="00611EBC" w:rsidRPr="00701459" w:rsidRDefault="00611EBC" w:rsidP="00701459"/>
    <w:p w14:paraId="465D6D5D" w14:textId="1F80C477" w:rsidR="00701459" w:rsidRDefault="00701459" w:rsidP="00701459">
      <w:r w:rsidRPr="00701459">
        <w:t xml:space="preserve">The term "publication" as used in this statement is meant to include any manner of report, paper, manuscript, article, book, patent, chapter, treatise, lecture notes or slides, video or multimedia presentations, exhibit, creation, composition, performance, or other publishable/publicly presented product whether printed or digital in format. </w:t>
      </w:r>
    </w:p>
    <w:p w14:paraId="54081FE5" w14:textId="77777777" w:rsidR="00F64709" w:rsidRDefault="00F64709" w:rsidP="00F64709">
      <w:pPr>
        <w:rPr>
          <w:b/>
          <w:bCs/>
        </w:rPr>
      </w:pPr>
    </w:p>
    <w:p w14:paraId="169B21F8" w14:textId="329B77A8" w:rsidR="00F64709" w:rsidRPr="00777008" w:rsidRDefault="00F64709" w:rsidP="00777008">
      <w:pPr>
        <w:pStyle w:val="ListParagraph"/>
        <w:numPr>
          <w:ilvl w:val="0"/>
          <w:numId w:val="6"/>
        </w:numPr>
        <w:ind w:left="360"/>
        <w:rPr>
          <w:b/>
          <w:bCs/>
        </w:rPr>
      </w:pPr>
      <w:r w:rsidRPr="00777008">
        <w:rPr>
          <w:b/>
          <w:bCs/>
        </w:rPr>
        <w:lastRenderedPageBreak/>
        <w:t>Attribution of Authorship</w:t>
      </w:r>
    </w:p>
    <w:p w14:paraId="5872F159" w14:textId="77777777" w:rsidR="00F64709" w:rsidRPr="00A84499" w:rsidRDefault="00F64709" w:rsidP="00F64709">
      <w:pPr>
        <w:rPr>
          <w:b/>
          <w:bCs/>
          <w:i/>
          <w:iCs/>
        </w:rPr>
      </w:pPr>
    </w:p>
    <w:p w14:paraId="4CA1BD65" w14:textId="56C776C0" w:rsidR="00F64709" w:rsidRDefault="00F64709" w:rsidP="00F64709">
      <w:r w:rsidRPr="00701459">
        <w:t>Authorship should be limited to those who meet</w:t>
      </w:r>
      <w:r>
        <w:t xml:space="preserve"> </w:t>
      </w:r>
      <w:r w:rsidRPr="00A84499">
        <w:rPr>
          <w:b/>
          <w:bCs/>
        </w:rPr>
        <w:t>both</w:t>
      </w:r>
      <w:r w:rsidRPr="00701459">
        <w:t xml:space="preserve"> of the following criteria and expectations</w:t>
      </w:r>
      <w:r>
        <w:rPr>
          <w:rStyle w:val="FootnoteReference"/>
        </w:rPr>
        <w:footnoteReference w:customMarkFollows="1" w:id="1"/>
        <w:t>*</w:t>
      </w:r>
      <w:r w:rsidR="004568DF">
        <w:t xml:space="preserve"> around contribution and accountability</w:t>
      </w:r>
      <w:r w:rsidRPr="00701459">
        <w:t xml:space="preserve">; all those who meet these standards should be included as an author: </w:t>
      </w:r>
    </w:p>
    <w:p w14:paraId="73EBB244" w14:textId="77777777" w:rsidR="00F64709" w:rsidRPr="00701459" w:rsidRDefault="00F64709" w:rsidP="00F64709"/>
    <w:p w14:paraId="3422CE18" w14:textId="77777777" w:rsidR="00F64709" w:rsidRPr="00A84499" w:rsidRDefault="00F64709" w:rsidP="00F64709">
      <w:pPr>
        <w:pStyle w:val="ListParagraph"/>
        <w:numPr>
          <w:ilvl w:val="0"/>
          <w:numId w:val="1"/>
        </w:numPr>
        <w:rPr>
          <w:rFonts w:eastAsia="Times New Roman" w:cstheme="minorHAnsi"/>
        </w:rPr>
      </w:pPr>
      <w:r w:rsidRPr="00A84499">
        <w:rPr>
          <w:rFonts w:eastAsia="Times New Roman" w:cstheme="minorHAnsi"/>
        </w:rPr>
        <w:t>Substantial contributions to the conception or design of the work; or the acquisition, analysis, or interpretation of data for the work</w:t>
      </w:r>
      <w:r w:rsidRPr="00A84499">
        <w:rPr>
          <w:rFonts w:cstheme="minorHAnsi"/>
        </w:rPr>
        <w:t xml:space="preserve">; </w:t>
      </w:r>
      <w:r>
        <w:rPr>
          <w:rFonts w:cstheme="minorHAnsi"/>
        </w:rPr>
        <w:t>AND</w:t>
      </w:r>
    </w:p>
    <w:p w14:paraId="36493E12" w14:textId="77777777" w:rsidR="00F64709" w:rsidRDefault="00F64709" w:rsidP="00F64709">
      <w:pPr>
        <w:numPr>
          <w:ilvl w:val="0"/>
          <w:numId w:val="1"/>
        </w:numPr>
      </w:pPr>
      <w:r w:rsidRPr="00701459">
        <w:t xml:space="preserve">Ability to identify their own contribution, and accept responsibility for its integrity and credibility, and defend the major aspects of the project presented in the publication, although not necessarily all the technical details. </w:t>
      </w:r>
    </w:p>
    <w:p w14:paraId="32DEF9BA" w14:textId="77777777" w:rsidR="00F64709" w:rsidRPr="00701459" w:rsidRDefault="00F64709" w:rsidP="00F64709">
      <w:pPr>
        <w:ind w:left="720"/>
      </w:pPr>
    </w:p>
    <w:p w14:paraId="2F1F2F76" w14:textId="77777777" w:rsidR="00F64709" w:rsidRDefault="00F64709" w:rsidP="00F64709">
      <w:r w:rsidRPr="00701459">
        <w:t xml:space="preserve">In addition, it is expected that all authors will be aware of the writing process and agree on the division of responsibilities. Authors should be given adequate opportunity to participate in the drafting of the manuscript (or substantive revision of its scholarly content). They should also have the opportunity to approve the final version of the manuscript to be published, preferably in an explicit fashion. </w:t>
      </w:r>
    </w:p>
    <w:p w14:paraId="5A6C8201" w14:textId="77777777" w:rsidR="00F64709" w:rsidRPr="00701459" w:rsidRDefault="00F64709" w:rsidP="00F64709">
      <w:pPr>
        <w:ind w:left="360"/>
      </w:pPr>
    </w:p>
    <w:p w14:paraId="208B247C" w14:textId="1CDAE271" w:rsidR="00F64709" w:rsidRDefault="00F64709" w:rsidP="00F64709">
      <w:pPr>
        <w:rPr>
          <w:b/>
          <w:bCs/>
        </w:rPr>
      </w:pPr>
      <w:r w:rsidRPr="00701459">
        <w:t xml:space="preserve">Sole provision of logistical, financial, administrative input without significant intellectual support or other contributions (as indicated earlier in this document) should not constitute a valid basis for authorship. Recognition of these types of input is appropriate for the acknowledgements section of a publication. </w:t>
      </w:r>
    </w:p>
    <w:p w14:paraId="7702E6FA" w14:textId="77777777" w:rsidR="00F64709" w:rsidRDefault="00F64709" w:rsidP="00F64709"/>
    <w:p w14:paraId="09395E22" w14:textId="4AC684E2" w:rsidR="00701459" w:rsidRPr="00777008" w:rsidRDefault="00DC64A0" w:rsidP="00777008">
      <w:pPr>
        <w:pStyle w:val="ListParagraph"/>
        <w:numPr>
          <w:ilvl w:val="0"/>
          <w:numId w:val="7"/>
        </w:numPr>
        <w:rPr>
          <w:b/>
          <w:bCs/>
        </w:rPr>
      </w:pPr>
      <w:r w:rsidRPr="00777008">
        <w:rPr>
          <w:b/>
          <w:bCs/>
        </w:rPr>
        <w:t xml:space="preserve">Assign </w:t>
      </w:r>
      <w:r w:rsidR="00F72E1B" w:rsidRPr="00777008">
        <w:rPr>
          <w:b/>
          <w:bCs/>
        </w:rPr>
        <w:t>A</w:t>
      </w:r>
      <w:r w:rsidRPr="00777008">
        <w:rPr>
          <w:b/>
          <w:bCs/>
        </w:rPr>
        <w:t xml:space="preserve">uthorship </w:t>
      </w:r>
      <w:r w:rsidR="00F72E1B" w:rsidRPr="00777008">
        <w:rPr>
          <w:b/>
          <w:bCs/>
        </w:rPr>
        <w:t>B</w:t>
      </w:r>
      <w:r w:rsidR="006430A2" w:rsidRPr="00777008">
        <w:rPr>
          <w:b/>
          <w:bCs/>
        </w:rPr>
        <w:t xml:space="preserve">ased on </w:t>
      </w:r>
      <w:r w:rsidR="00F72E1B" w:rsidRPr="00777008">
        <w:rPr>
          <w:b/>
          <w:bCs/>
        </w:rPr>
        <w:t>A</w:t>
      </w:r>
      <w:r w:rsidR="006430A2" w:rsidRPr="00777008">
        <w:rPr>
          <w:b/>
          <w:bCs/>
        </w:rPr>
        <w:t xml:space="preserve">ctual </w:t>
      </w:r>
      <w:r w:rsidR="00F72E1B" w:rsidRPr="00777008">
        <w:rPr>
          <w:b/>
          <w:bCs/>
        </w:rPr>
        <w:t>C</w:t>
      </w:r>
      <w:r w:rsidR="006430A2" w:rsidRPr="00777008">
        <w:rPr>
          <w:b/>
          <w:bCs/>
        </w:rPr>
        <w:t>ontributions</w:t>
      </w:r>
    </w:p>
    <w:p w14:paraId="3A83F43D" w14:textId="77777777" w:rsidR="00F72E1B" w:rsidRPr="00A84499" w:rsidRDefault="00F72E1B" w:rsidP="00701459">
      <w:pPr>
        <w:rPr>
          <w:b/>
          <w:bCs/>
          <w:i/>
          <w:iCs/>
        </w:rPr>
      </w:pPr>
    </w:p>
    <w:p w14:paraId="78DCED8E" w14:textId="34ADE042" w:rsidR="00701459" w:rsidRDefault="00701459" w:rsidP="00701459">
      <w:r w:rsidRPr="00701459">
        <w:t xml:space="preserve">Authorship assignments should honestly reflect </w:t>
      </w:r>
      <w:r w:rsidRPr="006430A2">
        <w:t>actual contributions</w:t>
      </w:r>
      <w:r w:rsidRPr="00701459">
        <w:t xml:space="preserve"> as a function of the ethical conduct of scholarship. Authorship explicitly assigns both credit and responsibility for intellectual and creative works. </w:t>
      </w:r>
    </w:p>
    <w:p w14:paraId="0D810325" w14:textId="77777777" w:rsidR="00611EBC" w:rsidRPr="00701459" w:rsidRDefault="00611EBC" w:rsidP="00701459"/>
    <w:p w14:paraId="3D3C01E5" w14:textId="1E09BEC3" w:rsidR="00611EBC" w:rsidRDefault="00701459" w:rsidP="00701459">
      <w:r w:rsidRPr="00701459">
        <w:t>The</w:t>
      </w:r>
      <w:r w:rsidR="00186464">
        <w:t xml:space="preserve"> criteria above</w:t>
      </w:r>
      <w:r w:rsidRPr="00701459">
        <w:t xml:space="preserve"> are intended to eliminate authorship assignment rooted in power inequities (i.e., prejudiced by academic position, rank, or other hierarchical considerations), inappropriate practices, and conflicts of interest in the presentation of scholarly findings.</w:t>
      </w:r>
    </w:p>
    <w:p w14:paraId="4E924B0F" w14:textId="29625AA4" w:rsidR="00701459" w:rsidRPr="00701459" w:rsidRDefault="00701459" w:rsidP="00701459">
      <w:r w:rsidRPr="00701459">
        <w:t xml:space="preserve"> </w:t>
      </w:r>
    </w:p>
    <w:p w14:paraId="5D565CA2" w14:textId="4221907F" w:rsidR="00701459" w:rsidRDefault="00701459" w:rsidP="00701459">
      <w:r w:rsidRPr="00701459">
        <w:t xml:space="preserve">Participants are expected to engage in the idea generation, scholarly activities, and publication development process in open and clear communication about the assignment of authorship roles with their potential publishing colleagues. To reduce ambiguity and conflict arising later in the publication process, it is recommended that written agreements be established early in the scholarship process. These agreements should specify the details of authorship and expectations of individual contributions are recommended to reduce ambiguity and conflict later in the process. </w:t>
      </w:r>
    </w:p>
    <w:p w14:paraId="1CB13DF7" w14:textId="77777777" w:rsidR="00611EBC" w:rsidRPr="00701459" w:rsidRDefault="00611EBC" w:rsidP="00701459"/>
    <w:p w14:paraId="552C990E" w14:textId="56A300CD" w:rsidR="00701459" w:rsidRDefault="00701459" w:rsidP="00701459">
      <w:r w:rsidRPr="00701459">
        <w:lastRenderedPageBreak/>
        <w:t xml:space="preserve">Participants should also keep in mind that, depending on the nature, complexity and longevity of the project, new participants may be added as the project unfolds. For that reason, changes in authorship (additions, deletions, and order) may become necessary. If one collaborator seeks a change in authorship (either inclusion, exclusion or ordering of authors) participants should engage in an open discussion. If an authorship agreement exists, it should be revisited with the inclusion of all relevant parties. </w:t>
      </w:r>
    </w:p>
    <w:p w14:paraId="46628AAB" w14:textId="77777777" w:rsidR="00611EBC" w:rsidRPr="00701459" w:rsidRDefault="00611EBC" w:rsidP="00701459"/>
    <w:p w14:paraId="5B9FC24D" w14:textId="77777777" w:rsidR="00611EBC" w:rsidRPr="00701459" w:rsidRDefault="00611EBC" w:rsidP="00701459"/>
    <w:p w14:paraId="07B83152" w14:textId="39339E3F" w:rsidR="00F72E1B" w:rsidRPr="00777008" w:rsidRDefault="00701459" w:rsidP="00777008">
      <w:pPr>
        <w:pStyle w:val="ListParagraph"/>
        <w:numPr>
          <w:ilvl w:val="0"/>
          <w:numId w:val="7"/>
        </w:numPr>
        <w:rPr>
          <w:b/>
          <w:bCs/>
        </w:rPr>
      </w:pPr>
      <w:r w:rsidRPr="00777008">
        <w:rPr>
          <w:b/>
          <w:bCs/>
        </w:rPr>
        <w:t xml:space="preserve">Practices Inconsistent with These </w:t>
      </w:r>
      <w:r w:rsidR="00106F5B">
        <w:rPr>
          <w:b/>
          <w:bCs/>
        </w:rPr>
        <w:t>Criteria</w:t>
      </w:r>
    </w:p>
    <w:p w14:paraId="3648B95C" w14:textId="77777777" w:rsidR="00611EBC" w:rsidRPr="00701459" w:rsidRDefault="00611EBC" w:rsidP="00701459">
      <w:pPr>
        <w:rPr>
          <w:b/>
          <w:bCs/>
        </w:rPr>
      </w:pPr>
    </w:p>
    <w:p w14:paraId="222DB462" w14:textId="0C4AA557" w:rsidR="00701459" w:rsidRPr="00701459" w:rsidRDefault="00701459" w:rsidP="00701459">
      <w:r w:rsidRPr="00701459">
        <w:t xml:space="preserve">The following are examples of acts that are inconsistent with these </w:t>
      </w:r>
      <w:r w:rsidR="00165BA6">
        <w:t>criteria and expectations</w:t>
      </w:r>
      <w:r w:rsidRPr="00701459">
        <w:t>.</w:t>
      </w:r>
    </w:p>
    <w:p w14:paraId="4E6DE98B" w14:textId="678DD2CC" w:rsidR="00701459" w:rsidRPr="00701459" w:rsidRDefault="00701459" w:rsidP="00701459">
      <w:pPr>
        <w:numPr>
          <w:ilvl w:val="0"/>
          <w:numId w:val="2"/>
        </w:numPr>
      </w:pPr>
      <w:r w:rsidRPr="00701459">
        <w:rPr>
          <w:b/>
          <w:bCs/>
        </w:rPr>
        <w:t>Exclusion of a person as author</w:t>
      </w:r>
      <w:r w:rsidRPr="00701459">
        <w:t xml:space="preserve"> who meets the criteria defined above in the Attribution of Authorship section. </w:t>
      </w:r>
    </w:p>
    <w:p w14:paraId="69A56072" w14:textId="77777777" w:rsidR="00701459" w:rsidRPr="00701459" w:rsidRDefault="00701459" w:rsidP="00701459">
      <w:pPr>
        <w:numPr>
          <w:ilvl w:val="0"/>
          <w:numId w:val="2"/>
        </w:numPr>
      </w:pPr>
      <w:r w:rsidRPr="00701459">
        <w:rPr>
          <w:b/>
          <w:bCs/>
        </w:rPr>
        <w:t>Acceptance or ascription of an honorary authorship.</w:t>
      </w:r>
      <w:r w:rsidRPr="00701459">
        <w:t xml:space="preserve"> Honorary (guest, courtesy, or prestige) authorship is granting authorship out of appreciation or respect for an individual, or in the belief that the expert standing of the honored person will increase the likelihood of publication, credibility, or status of the work even in the absence of significant intellectual contribution. </w:t>
      </w:r>
    </w:p>
    <w:p w14:paraId="0871E549" w14:textId="77777777" w:rsidR="00701459" w:rsidRPr="00701459" w:rsidRDefault="00701459" w:rsidP="00701459">
      <w:pPr>
        <w:numPr>
          <w:ilvl w:val="0"/>
          <w:numId w:val="2"/>
        </w:numPr>
      </w:pPr>
      <w:r w:rsidRPr="00701459">
        <w:rPr>
          <w:b/>
          <w:bCs/>
        </w:rPr>
        <w:t>Acceptance or ascription of a gift authorship.</w:t>
      </w:r>
      <w:r w:rsidRPr="00701459">
        <w:t xml:space="preserve"> Gift authorship is authorship granted within the context of an anticipated benefit (e.g., reciprocal gift authorship or enhanced citation counts) to an individual who has not appropriately contributed to the work. </w:t>
      </w:r>
    </w:p>
    <w:p w14:paraId="1475DC44" w14:textId="77777777" w:rsidR="00701459" w:rsidRPr="00701459" w:rsidRDefault="00701459" w:rsidP="00701459">
      <w:pPr>
        <w:numPr>
          <w:ilvl w:val="0"/>
          <w:numId w:val="2"/>
        </w:numPr>
      </w:pPr>
      <w:r w:rsidRPr="00701459">
        <w:rPr>
          <w:b/>
          <w:bCs/>
        </w:rPr>
        <w:t>Acceptance or ascription of a ghost authorship.</w:t>
      </w:r>
      <w:r w:rsidRPr="00701459">
        <w:t xml:space="preserve"> Ghost authorship is the failure to identify as an author someone who has made substantial contributions to the research or writing of a manuscript. This includes circumstances, for example, in which someone might be hired to create or improve a product with an understanding that no author credit will be assigned. </w:t>
      </w:r>
    </w:p>
    <w:p w14:paraId="088FDFC5" w14:textId="77777777" w:rsidR="00701459" w:rsidRPr="00701459" w:rsidRDefault="00701459" w:rsidP="00701459">
      <w:r w:rsidRPr="00701459">
        <w:t> </w:t>
      </w:r>
    </w:p>
    <w:p w14:paraId="12882B7C" w14:textId="31E934AD" w:rsidR="00701459" w:rsidRPr="00777008" w:rsidRDefault="00701459" w:rsidP="00777008">
      <w:pPr>
        <w:pStyle w:val="ListParagraph"/>
        <w:numPr>
          <w:ilvl w:val="0"/>
          <w:numId w:val="6"/>
        </w:numPr>
        <w:ind w:left="360"/>
        <w:rPr>
          <w:b/>
          <w:bCs/>
        </w:rPr>
      </w:pPr>
      <w:r w:rsidRPr="00777008">
        <w:rPr>
          <w:b/>
          <w:bCs/>
        </w:rPr>
        <w:t>Dispute Resolution</w:t>
      </w:r>
    </w:p>
    <w:p w14:paraId="2CB0FCF3" w14:textId="77777777" w:rsidR="00C14EFD" w:rsidRPr="00701459" w:rsidRDefault="00C14EFD" w:rsidP="00701459">
      <w:pPr>
        <w:rPr>
          <w:b/>
          <w:bCs/>
        </w:rPr>
      </w:pPr>
    </w:p>
    <w:p w14:paraId="7B1FE8B3" w14:textId="72AE09B4" w:rsidR="004A3D74" w:rsidRDefault="00701459" w:rsidP="00063636">
      <w:r w:rsidRPr="00701459">
        <w:t>A person who believes their authorship rights have been violated or who wishes to report other improper authorship practices should</w:t>
      </w:r>
      <w:r w:rsidR="008203E9">
        <w:t>:</w:t>
      </w:r>
    </w:p>
    <w:p w14:paraId="19B721C0" w14:textId="77777777" w:rsidR="0010267B" w:rsidRDefault="0010267B" w:rsidP="00063636"/>
    <w:p w14:paraId="46CD9177" w14:textId="0CA84AF5" w:rsidR="009543D1" w:rsidRDefault="008203E9" w:rsidP="008203E9">
      <w:pPr>
        <w:pStyle w:val="ListParagraph"/>
        <w:numPr>
          <w:ilvl w:val="0"/>
          <w:numId w:val="3"/>
        </w:numPr>
      </w:pPr>
      <w:r>
        <w:t>Fi</w:t>
      </w:r>
      <w:r w:rsidR="00701459" w:rsidRPr="00701459">
        <w:t xml:space="preserve">rst attempt pursuing informal/collegial resolution of the issue within the research group, through discussions with a senior colleague/mentor external to the research group, through facilitated discussion with a disinterested party such as the </w:t>
      </w:r>
      <w:r w:rsidR="00063636">
        <w:t xml:space="preserve">DHSU </w:t>
      </w:r>
      <w:r w:rsidR="00701459" w:rsidRPr="00701459">
        <w:t>Ombuds</w:t>
      </w:r>
      <w:r w:rsidR="00063636">
        <w:t>person,</w:t>
      </w:r>
      <w:r w:rsidR="00701459" w:rsidRPr="00701459">
        <w:t xml:space="preserve"> and/or through departmental or collegiate channels (e.g., supervisor, graduate program director, thesis committee chair</w:t>
      </w:r>
      <w:r w:rsidR="003F18D1">
        <w:t>)</w:t>
      </w:r>
      <w:r w:rsidR="00063636">
        <w:t xml:space="preserve">. </w:t>
      </w:r>
    </w:p>
    <w:p w14:paraId="3EC703E6" w14:textId="77B36660" w:rsidR="009543D1" w:rsidRDefault="00063636" w:rsidP="008203E9">
      <w:pPr>
        <w:pStyle w:val="ListParagraph"/>
        <w:numPr>
          <w:ilvl w:val="0"/>
          <w:numId w:val="3"/>
        </w:numPr>
      </w:pPr>
      <w:r>
        <w:t xml:space="preserve">If </w:t>
      </w:r>
      <w:r w:rsidR="003F18D1">
        <w:t>the dispute remains unresolved, it should</w:t>
      </w:r>
      <w:r>
        <w:t xml:space="preserve"> be elevated </w:t>
      </w:r>
      <w:r w:rsidR="003F18D1">
        <w:t xml:space="preserve">first </w:t>
      </w:r>
      <w:r>
        <w:t xml:space="preserve">to the </w:t>
      </w:r>
      <w:r w:rsidR="00701459" w:rsidRPr="00701459">
        <w:t>departmental chair</w:t>
      </w:r>
      <w:r w:rsidR="003F18D1">
        <w:t>(s)</w:t>
      </w:r>
      <w:r w:rsidR="009543D1">
        <w:t>.</w:t>
      </w:r>
    </w:p>
    <w:p w14:paraId="478B66AD" w14:textId="14976CE1" w:rsidR="00701459" w:rsidRDefault="004451E2" w:rsidP="008203E9">
      <w:pPr>
        <w:pStyle w:val="ListParagraph"/>
        <w:numPr>
          <w:ilvl w:val="0"/>
          <w:numId w:val="3"/>
        </w:numPr>
      </w:pPr>
      <w:r>
        <w:t>Then, i</w:t>
      </w:r>
      <w:r w:rsidR="003F18D1">
        <w:t xml:space="preserve">f necessary, </w:t>
      </w:r>
      <w:r w:rsidR="00A45A60">
        <w:t xml:space="preserve">the dispute should be elevated </w:t>
      </w:r>
      <w:r w:rsidR="003F18D1">
        <w:t xml:space="preserve">to </w:t>
      </w:r>
      <w:r w:rsidR="00063636">
        <w:t xml:space="preserve">the Dean(s) of the relevant college(s) and/or school(s) for resolution. </w:t>
      </w:r>
      <w:r w:rsidR="009A6F1E" w:rsidRPr="009A6F1E">
        <w:t>Depending on the circumstances, such resolution may include disciplinary action.</w:t>
      </w:r>
    </w:p>
    <w:p w14:paraId="2628D1D7" w14:textId="2E935331" w:rsidR="00B13061" w:rsidRDefault="00B13061" w:rsidP="00B13061"/>
    <w:p w14:paraId="64EB4562" w14:textId="201BC8FA" w:rsidR="00B13061" w:rsidRDefault="00B13061" w:rsidP="00B13061">
      <w:r w:rsidRPr="00B13061">
        <w:lastRenderedPageBreak/>
        <w:t>All these processes should be handled as expeditiously as possible.</w:t>
      </w:r>
      <w:r w:rsidR="006C59A4">
        <w:t xml:space="preserve"> </w:t>
      </w:r>
      <w:r w:rsidR="00EC12DB">
        <w:t xml:space="preserve">Any authorship disputes that involve </w:t>
      </w:r>
      <w:r w:rsidR="00312D48">
        <w:t xml:space="preserve">plagiarism (defined as “the appropriation of another person’s ideas, processes, results or words without giving appropriate credit”) </w:t>
      </w:r>
      <w:r w:rsidR="00EC12DB">
        <w:t xml:space="preserve">should </w:t>
      </w:r>
      <w:r w:rsidR="00F90356">
        <w:t xml:space="preserve">refer to the </w:t>
      </w:r>
      <w:hyperlink r:id="rId11" w:history="1">
        <w:r w:rsidR="00F90356" w:rsidRPr="00F90356">
          <w:rPr>
            <w:rStyle w:val="Hyperlink"/>
          </w:rPr>
          <w:t>Research Misconduct Policy</w:t>
        </w:r>
      </w:hyperlink>
      <w:r w:rsidR="00F90356">
        <w:t xml:space="preserve">. </w:t>
      </w:r>
    </w:p>
    <w:p w14:paraId="64F9D7D7" w14:textId="77777777" w:rsidR="00A91198" w:rsidRPr="00701459" w:rsidRDefault="00A91198" w:rsidP="00B13061"/>
    <w:p w14:paraId="6B882E40" w14:textId="619DF5F1" w:rsidR="00ED6F88" w:rsidRDefault="00ED6F88" w:rsidP="00ED6F88">
      <w:pPr>
        <w:rPr>
          <w:b/>
          <w:bCs/>
        </w:rPr>
      </w:pPr>
      <w:r>
        <w:rPr>
          <w:b/>
          <w:bCs/>
        </w:rPr>
        <w:t>II. PUBLICATION</w:t>
      </w:r>
      <w:r w:rsidR="00841EE3">
        <w:rPr>
          <w:b/>
          <w:bCs/>
        </w:rPr>
        <w:t>S</w:t>
      </w:r>
    </w:p>
    <w:p w14:paraId="62633207" w14:textId="77777777" w:rsidR="00ED6F88" w:rsidRDefault="00ED6F88" w:rsidP="00ED6F88">
      <w:pPr>
        <w:rPr>
          <w:b/>
          <w:bCs/>
        </w:rPr>
      </w:pPr>
    </w:p>
    <w:p w14:paraId="107289D9" w14:textId="1D4A6D4A" w:rsidR="00AD13C8" w:rsidRPr="00777008" w:rsidRDefault="00150E8B" w:rsidP="00ED6F88">
      <w:pPr>
        <w:rPr>
          <w:b/>
          <w:bCs/>
        </w:rPr>
      </w:pPr>
      <w:r>
        <w:t xml:space="preserve">The landscape of scholarly publications is constantly shifting. The selection of the appropriate journal, book, </w:t>
      </w:r>
      <w:r w:rsidR="00813A6A">
        <w:t xml:space="preserve">or </w:t>
      </w:r>
      <w:r>
        <w:t>repository for publication of scholarly work is critical for the visibility and credibility</w:t>
      </w:r>
      <w:r w:rsidR="00813A6A">
        <w:t xml:space="preserve"> of the publication</w:t>
      </w:r>
      <w:r>
        <w:t xml:space="preserve">. </w:t>
      </w:r>
      <w:r w:rsidR="00813A6A">
        <w:t xml:space="preserve">Likewise, selection of an inappropriate outlet can have notable negative consequences. </w:t>
      </w:r>
      <w:r w:rsidR="00AD13C8">
        <w:t xml:space="preserve">Because of this, </w:t>
      </w:r>
      <w:r w:rsidR="00AD13C8" w:rsidRPr="00777008">
        <w:rPr>
          <w:b/>
          <w:bCs/>
        </w:rPr>
        <w:t>a</w:t>
      </w:r>
      <w:r w:rsidR="00813A6A" w:rsidRPr="00777008">
        <w:rPr>
          <w:b/>
          <w:bCs/>
        </w:rPr>
        <w:t xml:space="preserve">ll DHSU faculty, students, and staff are strongly encouraged to investigate the credibility and appropriateness of a publication outlet before submitting work. </w:t>
      </w:r>
    </w:p>
    <w:p w14:paraId="4B4F7078" w14:textId="419A9B76" w:rsidR="00955CF0" w:rsidRDefault="00955CF0" w:rsidP="00ED6F88"/>
    <w:p w14:paraId="634ADEF9" w14:textId="06585F2C" w:rsidR="00955CF0" w:rsidRPr="00A84499" w:rsidRDefault="00955CF0" w:rsidP="00ED6F88">
      <w:pPr>
        <w:rPr>
          <w:b/>
          <w:bCs/>
        </w:rPr>
      </w:pPr>
      <w:r w:rsidRPr="00A84499">
        <w:rPr>
          <w:b/>
          <w:bCs/>
        </w:rPr>
        <w:t>P</w:t>
      </w:r>
      <w:r w:rsidR="00D31D4A" w:rsidRPr="00A84499">
        <w:rPr>
          <w:b/>
          <w:bCs/>
        </w:rPr>
        <w:t>redatory Journals</w:t>
      </w:r>
    </w:p>
    <w:p w14:paraId="648067FC" w14:textId="77777777" w:rsidR="00AD13C8" w:rsidRDefault="00AD13C8" w:rsidP="00ED6F88"/>
    <w:p w14:paraId="3FF66B89" w14:textId="48D5D0D9" w:rsidR="00ED6F88" w:rsidRPr="00154AC0" w:rsidRDefault="00813A6A" w:rsidP="00701459">
      <w:pPr>
        <w:rPr>
          <w:rFonts w:cstheme="minorHAnsi"/>
        </w:rPr>
      </w:pPr>
      <w:r>
        <w:t>Most notably, the proliferation of so-called “predatory journals” has created an academic trap that can do harm to the reputations and publication</w:t>
      </w:r>
      <w:r w:rsidR="00AD13C8">
        <w:t>-</w:t>
      </w:r>
      <w:r>
        <w:t>visibility of those who publish therein.</w:t>
      </w:r>
      <w:r w:rsidR="00A84499">
        <w:t xml:space="preserve"> </w:t>
      </w:r>
      <w:r>
        <w:t xml:space="preserve">Fortunately, the DHSU library has developed background information and guidelines on predatory publishing. All DHSU faculty, students, and staff are strongly encouraged to review and follow those guidelines before publishing: </w:t>
      </w:r>
      <w:hyperlink r:id="rId12" w:history="1">
        <w:r w:rsidR="00A84499" w:rsidRPr="00C967E6">
          <w:rPr>
            <w:rStyle w:val="Hyperlink"/>
          </w:rPr>
          <w:t>https://guides.downstate.edu/scholarlypublishing/predatorypublishing</w:t>
        </w:r>
      </w:hyperlink>
      <w:r w:rsidR="00A84499">
        <w:t xml:space="preserve"> </w:t>
      </w:r>
    </w:p>
    <w:p w14:paraId="4A515946" w14:textId="62B21F84" w:rsidR="008161DB" w:rsidRDefault="00F94593">
      <w:pPr>
        <w:rPr>
          <w:rFonts w:cstheme="minorHAnsi"/>
        </w:rPr>
      </w:pPr>
    </w:p>
    <w:p w14:paraId="1EFD4EFA" w14:textId="77777777" w:rsidR="00CE18B1" w:rsidRDefault="00CE18B1">
      <w:pPr>
        <w:rPr>
          <w:rFonts w:cstheme="minorHAnsi"/>
        </w:rPr>
      </w:pPr>
    </w:p>
    <w:p w14:paraId="5AC95927" w14:textId="796E2400" w:rsidR="00CE18B1" w:rsidRDefault="00CE18B1">
      <w:pPr>
        <w:rPr>
          <w:rFonts w:cstheme="minorHAnsi"/>
        </w:rPr>
      </w:pPr>
    </w:p>
    <w:p w14:paraId="1168175A" w14:textId="61549B34" w:rsidR="00CE18B1" w:rsidRDefault="00CE18B1">
      <w:pPr>
        <w:rPr>
          <w:rFonts w:cstheme="minorHAnsi"/>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858"/>
        <w:gridCol w:w="1300"/>
        <w:gridCol w:w="5828"/>
      </w:tblGrid>
      <w:tr w:rsidR="00CE18B1" w:rsidRPr="00301DAD" w14:paraId="1F5D0099" w14:textId="77777777" w:rsidTr="00156021">
        <w:tc>
          <w:tcPr>
            <w:tcW w:w="1326" w:type="dxa"/>
            <w:shd w:val="clear" w:color="auto" w:fill="D9D9D9"/>
          </w:tcPr>
          <w:p w14:paraId="0CA5D307" w14:textId="77777777" w:rsidR="00CE18B1" w:rsidRPr="00301DAD" w:rsidRDefault="00CE18B1" w:rsidP="00156021">
            <w:pPr>
              <w:rPr>
                <w:rFonts w:ascii="Arial" w:eastAsia="Times New Roman" w:hAnsi="Arial" w:cs="Arial"/>
                <w:b/>
                <w:bCs/>
              </w:rPr>
            </w:pPr>
            <w:r w:rsidRPr="00301DAD">
              <w:rPr>
                <w:rFonts w:ascii="Arial" w:eastAsia="Times New Roman" w:hAnsi="Arial" w:cs="Arial"/>
                <w:b/>
                <w:bCs/>
              </w:rPr>
              <w:t>Date Reviewed</w:t>
            </w:r>
          </w:p>
        </w:tc>
        <w:tc>
          <w:tcPr>
            <w:tcW w:w="2158" w:type="dxa"/>
            <w:gridSpan w:val="2"/>
            <w:shd w:val="clear" w:color="auto" w:fill="D9D9D9"/>
          </w:tcPr>
          <w:p w14:paraId="509D5EDA" w14:textId="77777777" w:rsidR="00CE18B1" w:rsidRPr="00301DAD" w:rsidRDefault="00CE18B1" w:rsidP="00156021">
            <w:pPr>
              <w:jc w:val="center"/>
              <w:rPr>
                <w:rFonts w:ascii="Arial" w:eastAsia="Times New Roman" w:hAnsi="Arial" w:cs="Arial"/>
                <w:b/>
                <w:bCs/>
              </w:rPr>
            </w:pPr>
            <w:r w:rsidRPr="00301DAD">
              <w:rPr>
                <w:rFonts w:ascii="Arial" w:eastAsia="Times New Roman" w:hAnsi="Arial" w:cs="Arial"/>
                <w:b/>
                <w:bCs/>
              </w:rPr>
              <w:t>Revision Required</w:t>
            </w:r>
          </w:p>
          <w:p w14:paraId="404CAA96" w14:textId="77777777" w:rsidR="00CE18B1" w:rsidRPr="00301DAD" w:rsidRDefault="00CE18B1" w:rsidP="00156021">
            <w:pPr>
              <w:jc w:val="center"/>
              <w:rPr>
                <w:rFonts w:ascii="Arial" w:eastAsia="Times New Roman" w:hAnsi="Arial" w:cs="Arial"/>
                <w:b/>
                <w:bCs/>
              </w:rPr>
            </w:pPr>
            <w:r w:rsidRPr="00301DAD">
              <w:rPr>
                <w:rFonts w:ascii="Arial" w:eastAsia="Times New Roman" w:hAnsi="Arial" w:cs="Arial"/>
                <w:b/>
                <w:bCs/>
              </w:rPr>
              <w:t>(Circle One)</w:t>
            </w:r>
          </w:p>
        </w:tc>
        <w:tc>
          <w:tcPr>
            <w:tcW w:w="5828" w:type="dxa"/>
            <w:shd w:val="clear" w:color="auto" w:fill="D9D9D9"/>
          </w:tcPr>
          <w:p w14:paraId="58390AB7" w14:textId="77777777" w:rsidR="00CE18B1" w:rsidRPr="00301DAD" w:rsidRDefault="00CE18B1" w:rsidP="00156021">
            <w:pPr>
              <w:jc w:val="center"/>
              <w:rPr>
                <w:rFonts w:ascii="Arial" w:eastAsia="Times New Roman" w:hAnsi="Arial" w:cs="Arial"/>
                <w:b/>
                <w:bCs/>
              </w:rPr>
            </w:pPr>
            <w:r w:rsidRPr="00301DAD">
              <w:rPr>
                <w:rFonts w:ascii="Arial" w:eastAsia="Times New Roman" w:hAnsi="Arial" w:cs="Arial"/>
                <w:b/>
                <w:bCs/>
              </w:rPr>
              <w:t>Responsible Staff Name and Title</w:t>
            </w:r>
          </w:p>
        </w:tc>
      </w:tr>
      <w:tr w:rsidR="00CE18B1" w:rsidRPr="00301DAD" w14:paraId="7C23EE9A" w14:textId="77777777" w:rsidTr="00156021">
        <w:tc>
          <w:tcPr>
            <w:tcW w:w="1326" w:type="dxa"/>
            <w:shd w:val="clear" w:color="auto" w:fill="auto"/>
          </w:tcPr>
          <w:p w14:paraId="4DECB98F" w14:textId="77777777" w:rsidR="00CE18B1" w:rsidRPr="00301DAD" w:rsidRDefault="00CE18B1" w:rsidP="00156021">
            <w:pPr>
              <w:rPr>
                <w:rFonts w:ascii="Arial" w:eastAsia="Times New Roman" w:hAnsi="Arial" w:cs="Arial"/>
                <w:bCs/>
              </w:rPr>
            </w:pPr>
          </w:p>
        </w:tc>
        <w:tc>
          <w:tcPr>
            <w:tcW w:w="858" w:type="dxa"/>
            <w:shd w:val="clear" w:color="auto" w:fill="auto"/>
          </w:tcPr>
          <w:p w14:paraId="0D9783D6" w14:textId="77777777" w:rsidR="00CE18B1" w:rsidRPr="00301DAD" w:rsidRDefault="00CE18B1" w:rsidP="00156021">
            <w:pPr>
              <w:rPr>
                <w:rFonts w:ascii="Arial" w:eastAsia="Times New Roman" w:hAnsi="Arial" w:cs="Arial"/>
                <w:bCs/>
              </w:rPr>
            </w:pPr>
            <w:r w:rsidRPr="00301DAD">
              <w:rPr>
                <w:rFonts w:ascii="Arial" w:eastAsia="Times New Roman" w:hAnsi="Arial" w:cs="Arial"/>
                <w:bCs/>
              </w:rPr>
              <w:t>Yes</w:t>
            </w:r>
          </w:p>
        </w:tc>
        <w:tc>
          <w:tcPr>
            <w:tcW w:w="1300" w:type="dxa"/>
            <w:shd w:val="clear" w:color="auto" w:fill="auto"/>
          </w:tcPr>
          <w:p w14:paraId="08A956E7" w14:textId="77777777" w:rsidR="00CE18B1" w:rsidRPr="00301DAD" w:rsidRDefault="00CE18B1" w:rsidP="00156021">
            <w:pPr>
              <w:rPr>
                <w:rFonts w:ascii="Arial" w:eastAsia="Times New Roman" w:hAnsi="Arial" w:cs="Arial"/>
                <w:bCs/>
              </w:rPr>
            </w:pPr>
            <w:r w:rsidRPr="00301DAD">
              <w:rPr>
                <w:rFonts w:ascii="Arial" w:eastAsia="Times New Roman" w:hAnsi="Arial" w:cs="Arial"/>
                <w:bCs/>
              </w:rPr>
              <w:t>No</w:t>
            </w:r>
          </w:p>
        </w:tc>
        <w:tc>
          <w:tcPr>
            <w:tcW w:w="5828" w:type="dxa"/>
            <w:shd w:val="clear" w:color="auto" w:fill="auto"/>
          </w:tcPr>
          <w:p w14:paraId="63778B32" w14:textId="77777777" w:rsidR="00CE18B1" w:rsidRPr="00301DAD" w:rsidRDefault="00CE18B1" w:rsidP="00156021">
            <w:pPr>
              <w:rPr>
                <w:rFonts w:ascii="Arial" w:eastAsia="Times New Roman" w:hAnsi="Arial" w:cs="Arial"/>
                <w:bCs/>
              </w:rPr>
            </w:pPr>
          </w:p>
        </w:tc>
      </w:tr>
      <w:tr w:rsidR="00CE18B1" w:rsidRPr="00301DAD" w14:paraId="193D60AA" w14:textId="77777777" w:rsidTr="00156021">
        <w:tc>
          <w:tcPr>
            <w:tcW w:w="1326" w:type="dxa"/>
            <w:shd w:val="clear" w:color="auto" w:fill="auto"/>
          </w:tcPr>
          <w:p w14:paraId="09858A4D" w14:textId="77777777" w:rsidR="00CE18B1" w:rsidRPr="00301DAD" w:rsidRDefault="00CE18B1" w:rsidP="00156021">
            <w:pPr>
              <w:rPr>
                <w:rFonts w:ascii="Arial" w:eastAsia="Times New Roman" w:hAnsi="Arial" w:cs="Arial"/>
                <w:bCs/>
              </w:rPr>
            </w:pPr>
          </w:p>
        </w:tc>
        <w:tc>
          <w:tcPr>
            <w:tcW w:w="858" w:type="dxa"/>
            <w:shd w:val="clear" w:color="auto" w:fill="auto"/>
          </w:tcPr>
          <w:p w14:paraId="6317654A" w14:textId="77777777" w:rsidR="00CE18B1" w:rsidRPr="00301DAD" w:rsidRDefault="00CE18B1" w:rsidP="00156021">
            <w:pPr>
              <w:rPr>
                <w:rFonts w:ascii="Arial" w:eastAsia="Times New Roman" w:hAnsi="Arial" w:cs="Arial"/>
                <w:bCs/>
              </w:rPr>
            </w:pPr>
            <w:r w:rsidRPr="00301DAD">
              <w:rPr>
                <w:rFonts w:ascii="Arial" w:eastAsia="Times New Roman" w:hAnsi="Arial" w:cs="Arial"/>
                <w:bCs/>
              </w:rPr>
              <w:t>Yes</w:t>
            </w:r>
          </w:p>
        </w:tc>
        <w:tc>
          <w:tcPr>
            <w:tcW w:w="1300" w:type="dxa"/>
            <w:shd w:val="clear" w:color="auto" w:fill="auto"/>
          </w:tcPr>
          <w:p w14:paraId="1395C65D" w14:textId="77777777" w:rsidR="00CE18B1" w:rsidRPr="00301DAD" w:rsidRDefault="00CE18B1" w:rsidP="00156021">
            <w:pPr>
              <w:rPr>
                <w:rFonts w:ascii="Arial" w:eastAsia="Times New Roman" w:hAnsi="Arial" w:cs="Arial"/>
                <w:bCs/>
              </w:rPr>
            </w:pPr>
            <w:r w:rsidRPr="00301DAD">
              <w:rPr>
                <w:rFonts w:ascii="Arial" w:eastAsia="Times New Roman" w:hAnsi="Arial" w:cs="Arial"/>
                <w:bCs/>
              </w:rPr>
              <w:t>No</w:t>
            </w:r>
          </w:p>
        </w:tc>
        <w:tc>
          <w:tcPr>
            <w:tcW w:w="5828" w:type="dxa"/>
            <w:shd w:val="clear" w:color="auto" w:fill="auto"/>
          </w:tcPr>
          <w:p w14:paraId="73E7A8A3" w14:textId="77777777" w:rsidR="00CE18B1" w:rsidRPr="00301DAD" w:rsidRDefault="00CE18B1" w:rsidP="00156021">
            <w:pPr>
              <w:rPr>
                <w:rFonts w:ascii="Arial" w:eastAsia="Times New Roman" w:hAnsi="Arial" w:cs="Arial"/>
                <w:bCs/>
              </w:rPr>
            </w:pPr>
          </w:p>
        </w:tc>
      </w:tr>
    </w:tbl>
    <w:p w14:paraId="05D30CFC" w14:textId="77777777" w:rsidR="00CE18B1" w:rsidRPr="00154AC0" w:rsidRDefault="00CE18B1">
      <w:pPr>
        <w:rPr>
          <w:rFonts w:cstheme="minorHAnsi"/>
        </w:rPr>
      </w:pPr>
    </w:p>
    <w:sectPr w:rsidR="00CE18B1" w:rsidRPr="00154AC0" w:rsidSect="002E50F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C9AD5" w14:textId="77777777" w:rsidR="00F94593" w:rsidRDefault="00F94593" w:rsidP="004A3D74">
      <w:r>
        <w:separator/>
      </w:r>
    </w:p>
  </w:endnote>
  <w:endnote w:type="continuationSeparator" w:id="0">
    <w:p w14:paraId="208B74C9" w14:textId="77777777" w:rsidR="00F94593" w:rsidRDefault="00F94593" w:rsidP="004A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854542"/>
      <w:docPartObj>
        <w:docPartGallery w:val="Page Numbers (Bottom of Page)"/>
        <w:docPartUnique/>
      </w:docPartObj>
    </w:sdtPr>
    <w:sdtEndPr>
      <w:rPr>
        <w:noProof/>
      </w:rPr>
    </w:sdtEndPr>
    <w:sdtContent>
      <w:p w14:paraId="06512AA2" w14:textId="2E517DD1" w:rsidR="00CE18B1" w:rsidRDefault="00CE18B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79B941B" w14:textId="77777777" w:rsidR="00CE18B1" w:rsidRDefault="00CE18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2097" w14:textId="77777777" w:rsidR="00F94593" w:rsidRDefault="00F94593" w:rsidP="004A3D74">
      <w:r>
        <w:separator/>
      </w:r>
    </w:p>
  </w:footnote>
  <w:footnote w:type="continuationSeparator" w:id="0">
    <w:p w14:paraId="049BFFEA" w14:textId="77777777" w:rsidR="00F94593" w:rsidRDefault="00F94593" w:rsidP="004A3D74">
      <w:r>
        <w:continuationSeparator/>
      </w:r>
    </w:p>
  </w:footnote>
  <w:footnote w:id="1">
    <w:p w14:paraId="78C28E7D" w14:textId="67B7C7CC" w:rsidR="00F64709" w:rsidRDefault="00F64709" w:rsidP="00F64709">
      <w:pPr>
        <w:pStyle w:val="FootnoteText"/>
      </w:pPr>
      <w:r>
        <w:rPr>
          <w:rStyle w:val="FootnoteReference"/>
        </w:rPr>
        <w:t>*</w:t>
      </w:r>
      <w:r>
        <w:t xml:space="preserve"> Based upon and excerpted from recommendations from the </w:t>
      </w:r>
      <w:hyperlink r:id="rId1" w:history="1">
        <w:r w:rsidRPr="00667364">
          <w:rPr>
            <w:rStyle w:val="Hyperlink"/>
          </w:rPr>
          <w:t>International Committee of Medical Journal Editors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40A"/>
    <w:multiLevelType w:val="multilevel"/>
    <w:tmpl w:val="68E6C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F86881"/>
    <w:multiLevelType w:val="hybridMultilevel"/>
    <w:tmpl w:val="7F94D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A672F"/>
    <w:multiLevelType w:val="hybridMultilevel"/>
    <w:tmpl w:val="EEB42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D3456"/>
    <w:multiLevelType w:val="hybridMultilevel"/>
    <w:tmpl w:val="DE8C5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42977"/>
    <w:multiLevelType w:val="hybridMultilevel"/>
    <w:tmpl w:val="C1DCB9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292DD4"/>
    <w:multiLevelType w:val="multilevel"/>
    <w:tmpl w:val="D2F8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5207AA"/>
    <w:multiLevelType w:val="hybridMultilevel"/>
    <w:tmpl w:val="5C662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459"/>
    <w:rsid w:val="000611CD"/>
    <w:rsid w:val="00063636"/>
    <w:rsid w:val="00066453"/>
    <w:rsid w:val="000A43E9"/>
    <w:rsid w:val="000A4612"/>
    <w:rsid w:val="000D2602"/>
    <w:rsid w:val="000D28BF"/>
    <w:rsid w:val="000E043F"/>
    <w:rsid w:val="00100731"/>
    <w:rsid w:val="0010267B"/>
    <w:rsid w:val="00106F5B"/>
    <w:rsid w:val="00135742"/>
    <w:rsid w:val="00150E8B"/>
    <w:rsid w:val="00154AC0"/>
    <w:rsid w:val="00165BA6"/>
    <w:rsid w:val="00180FC4"/>
    <w:rsid w:val="00186464"/>
    <w:rsid w:val="00195C88"/>
    <w:rsid w:val="001B1CCD"/>
    <w:rsid w:val="002360D6"/>
    <w:rsid w:val="0026305B"/>
    <w:rsid w:val="00284DC0"/>
    <w:rsid w:val="002E50F0"/>
    <w:rsid w:val="00312965"/>
    <w:rsid w:val="00312D48"/>
    <w:rsid w:val="00313B88"/>
    <w:rsid w:val="0036330A"/>
    <w:rsid w:val="003E644A"/>
    <w:rsid w:val="003F18D1"/>
    <w:rsid w:val="0041378D"/>
    <w:rsid w:val="004159A6"/>
    <w:rsid w:val="00433D71"/>
    <w:rsid w:val="0043589B"/>
    <w:rsid w:val="004451E2"/>
    <w:rsid w:val="00445839"/>
    <w:rsid w:val="004568DF"/>
    <w:rsid w:val="004A3D74"/>
    <w:rsid w:val="00514F40"/>
    <w:rsid w:val="005161E1"/>
    <w:rsid w:val="005F2685"/>
    <w:rsid w:val="00611EBC"/>
    <w:rsid w:val="006430A2"/>
    <w:rsid w:val="00662242"/>
    <w:rsid w:val="00667364"/>
    <w:rsid w:val="006B13A6"/>
    <w:rsid w:val="006C59A4"/>
    <w:rsid w:val="00701459"/>
    <w:rsid w:val="00702C89"/>
    <w:rsid w:val="00746FD9"/>
    <w:rsid w:val="00777008"/>
    <w:rsid w:val="0078592E"/>
    <w:rsid w:val="007864AA"/>
    <w:rsid w:val="007B7D70"/>
    <w:rsid w:val="008111BC"/>
    <w:rsid w:val="00813A6A"/>
    <w:rsid w:val="008203E9"/>
    <w:rsid w:val="00841EE3"/>
    <w:rsid w:val="0085793C"/>
    <w:rsid w:val="0087728C"/>
    <w:rsid w:val="00883CAF"/>
    <w:rsid w:val="008C3816"/>
    <w:rsid w:val="008F1B13"/>
    <w:rsid w:val="00904B24"/>
    <w:rsid w:val="0094451C"/>
    <w:rsid w:val="009543D1"/>
    <w:rsid w:val="0095595C"/>
    <w:rsid w:val="00955CF0"/>
    <w:rsid w:val="009A6F1E"/>
    <w:rsid w:val="00A1416C"/>
    <w:rsid w:val="00A1741D"/>
    <w:rsid w:val="00A45A60"/>
    <w:rsid w:val="00A84499"/>
    <w:rsid w:val="00A91198"/>
    <w:rsid w:val="00AC42B3"/>
    <w:rsid w:val="00AC75E5"/>
    <w:rsid w:val="00AD13C8"/>
    <w:rsid w:val="00AF2A33"/>
    <w:rsid w:val="00B00876"/>
    <w:rsid w:val="00B02963"/>
    <w:rsid w:val="00B07423"/>
    <w:rsid w:val="00B13061"/>
    <w:rsid w:val="00B55D22"/>
    <w:rsid w:val="00B9579B"/>
    <w:rsid w:val="00C14EFD"/>
    <w:rsid w:val="00C216AE"/>
    <w:rsid w:val="00C3577E"/>
    <w:rsid w:val="00C658DE"/>
    <w:rsid w:val="00CC087B"/>
    <w:rsid w:val="00CE18B1"/>
    <w:rsid w:val="00CE32D0"/>
    <w:rsid w:val="00D31D4A"/>
    <w:rsid w:val="00DB6504"/>
    <w:rsid w:val="00DC64A0"/>
    <w:rsid w:val="00E07DC8"/>
    <w:rsid w:val="00E27DA3"/>
    <w:rsid w:val="00E37AAC"/>
    <w:rsid w:val="00E608B8"/>
    <w:rsid w:val="00E72766"/>
    <w:rsid w:val="00EC12DB"/>
    <w:rsid w:val="00ED6F88"/>
    <w:rsid w:val="00F227A4"/>
    <w:rsid w:val="00F26B39"/>
    <w:rsid w:val="00F61882"/>
    <w:rsid w:val="00F62196"/>
    <w:rsid w:val="00F64709"/>
    <w:rsid w:val="00F72E1B"/>
    <w:rsid w:val="00F8118D"/>
    <w:rsid w:val="00F822F3"/>
    <w:rsid w:val="00F90356"/>
    <w:rsid w:val="00F9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38DEC"/>
  <w15:chartTrackingRefBased/>
  <w15:docId w15:val="{AA9DD405-A249-6B47-B440-703089FB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459"/>
    <w:rPr>
      <w:color w:val="0563C1" w:themeColor="hyperlink"/>
      <w:u w:val="single"/>
    </w:rPr>
  </w:style>
  <w:style w:type="character" w:styleId="UnresolvedMention">
    <w:name w:val="Unresolved Mention"/>
    <w:basedOn w:val="DefaultParagraphFont"/>
    <w:uiPriority w:val="99"/>
    <w:semiHidden/>
    <w:unhideWhenUsed/>
    <w:rsid w:val="00701459"/>
    <w:rPr>
      <w:color w:val="605E5C"/>
      <w:shd w:val="clear" w:color="auto" w:fill="E1DFDD"/>
    </w:rPr>
  </w:style>
  <w:style w:type="character" w:styleId="Strong">
    <w:name w:val="Strong"/>
    <w:basedOn w:val="DefaultParagraphFont"/>
    <w:uiPriority w:val="22"/>
    <w:qFormat/>
    <w:rsid w:val="00154AC0"/>
    <w:rPr>
      <w:b/>
      <w:bCs/>
    </w:rPr>
  </w:style>
  <w:style w:type="paragraph" w:styleId="ListParagraph">
    <w:name w:val="List Paragraph"/>
    <w:basedOn w:val="Normal"/>
    <w:uiPriority w:val="34"/>
    <w:qFormat/>
    <w:rsid w:val="007B7D70"/>
    <w:pPr>
      <w:ind w:left="720"/>
      <w:contextualSpacing/>
    </w:pPr>
  </w:style>
  <w:style w:type="character" w:styleId="CommentReference">
    <w:name w:val="annotation reference"/>
    <w:basedOn w:val="DefaultParagraphFont"/>
    <w:uiPriority w:val="99"/>
    <w:semiHidden/>
    <w:unhideWhenUsed/>
    <w:rsid w:val="00883CAF"/>
    <w:rPr>
      <w:sz w:val="16"/>
      <w:szCs w:val="16"/>
    </w:rPr>
  </w:style>
  <w:style w:type="paragraph" w:styleId="CommentText">
    <w:name w:val="annotation text"/>
    <w:basedOn w:val="Normal"/>
    <w:link w:val="CommentTextChar"/>
    <w:uiPriority w:val="99"/>
    <w:semiHidden/>
    <w:unhideWhenUsed/>
    <w:rsid w:val="00883CAF"/>
    <w:rPr>
      <w:sz w:val="20"/>
      <w:szCs w:val="20"/>
    </w:rPr>
  </w:style>
  <w:style w:type="character" w:customStyle="1" w:styleId="CommentTextChar">
    <w:name w:val="Comment Text Char"/>
    <w:basedOn w:val="DefaultParagraphFont"/>
    <w:link w:val="CommentText"/>
    <w:uiPriority w:val="99"/>
    <w:semiHidden/>
    <w:rsid w:val="00883CAF"/>
    <w:rPr>
      <w:sz w:val="20"/>
      <w:szCs w:val="20"/>
    </w:rPr>
  </w:style>
  <w:style w:type="paragraph" w:styleId="CommentSubject">
    <w:name w:val="annotation subject"/>
    <w:basedOn w:val="CommentText"/>
    <w:next w:val="CommentText"/>
    <w:link w:val="CommentSubjectChar"/>
    <w:uiPriority w:val="99"/>
    <w:semiHidden/>
    <w:unhideWhenUsed/>
    <w:rsid w:val="00883CAF"/>
    <w:rPr>
      <w:b/>
      <w:bCs/>
    </w:rPr>
  </w:style>
  <w:style w:type="character" w:customStyle="1" w:styleId="CommentSubjectChar">
    <w:name w:val="Comment Subject Char"/>
    <w:basedOn w:val="CommentTextChar"/>
    <w:link w:val="CommentSubject"/>
    <w:uiPriority w:val="99"/>
    <w:semiHidden/>
    <w:rsid w:val="00883CAF"/>
    <w:rPr>
      <w:b/>
      <w:bCs/>
      <w:sz w:val="20"/>
      <w:szCs w:val="20"/>
    </w:rPr>
  </w:style>
  <w:style w:type="paragraph" w:styleId="Header">
    <w:name w:val="header"/>
    <w:basedOn w:val="Normal"/>
    <w:link w:val="HeaderChar"/>
    <w:uiPriority w:val="99"/>
    <w:unhideWhenUsed/>
    <w:rsid w:val="004A3D74"/>
    <w:pPr>
      <w:tabs>
        <w:tab w:val="center" w:pos="4680"/>
        <w:tab w:val="right" w:pos="9360"/>
      </w:tabs>
    </w:pPr>
  </w:style>
  <w:style w:type="character" w:customStyle="1" w:styleId="HeaderChar">
    <w:name w:val="Header Char"/>
    <w:basedOn w:val="DefaultParagraphFont"/>
    <w:link w:val="Header"/>
    <w:uiPriority w:val="99"/>
    <w:rsid w:val="004A3D74"/>
  </w:style>
  <w:style w:type="paragraph" w:styleId="Footer">
    <w:name w:val="footer"/>
    <w:basedOn w:val="Normal"/>
    <w:link w:val="FooterChar"/>
    <w:uiPriority w:val="99"/>
    <w:unhideWhenUsed/>
    <w:rsid w:val="004A3D74"/>
    <w:pPr>
      <w:tabs>
        <w:tab w:val="center" w:pos="4680"/>
        <w:tab w:val="right" w:pos="9360"/>
      </w:tabs>
    </w:pPr>
  </w:style>
  <w:style w:type="character" w:customStyle="1" w:styleId="FooterChar">
    <w:name w:val="Footer Char"/>
    <w:basedOn w:val="DefaultParagraphFont"/>
    <w:link w:val="Footer"/>
    <w:uiPriority w:val="99"/>
    <w:rsid w:val="004A3D74"/>
  </w:style>
  <w:style w:type="paragraph" w:styleId="FootnoteText">
    <w:name w:val="footnote text"/>
    <w:basedOn w:val="Normal"/>
    <w:link w:val="FootnoteTextChar"/>
    <w:uiPriority w:val="99"/>
    <w:semiHidden/>
    <w:unhideWhenUsed/>
    <w:rsid w:val="004A3D74"/>
    <w:rPr>
      <w:sz w:val="20"/>
      <w:szCs w:val="20"/>
    </w:rPr>
  </w:style>
  <w:style w:type="character" w:customStyle="1" w:styleId="FootnoteTextChar">
    <w:name w:val="Footnote Text Char"/>
    <w:basedOn w:val="DefaultParagraphFont"/>
    <w:link w:val="FootnoteText"/>
    <w:uiPriority w:val="99"/>
    <w:semiHidden/>
    <w:rsid w:val="004A3D74"/>
    <w:rPr>
      <w:sz w:val="20"/>
      <w:szCs w:val="20"/>
    </w:rPr>
  </w:style>
  <w:style w:type="character" w:styleId="FootnoteReference">
    <w:name w:val="footnote reference"/>
    <w:basedOn w:val="DefaultParagraphFont"/>
    <w:uiPriority w:val="99"/>
    <w:semiHidden/>
    <w:unhideWhenUsed/>
    <w:rsid w:val="004A3D74"/>
    <w:rPr>
      <w:vertAlign w:val="superscript"/>
    </w:rPr>
  </w:style>
  <w:style w:type="paragraph" w:styleId="EndnoteText">
    <w:name w:val="endnote text"/>
    <w:basedOn w:val="Normal"/>
    <w:link w:val="EndnoteTextChar"/>
    <w:uiPriority w:val="99"/>
    <w:semiHidden/>
    <w:unhideWhenUsed/>
    <w:rsid w:val="0095595C"/>
    <w:rPr>
      <w:sz w:val="20"/>
      <w:szCs w:val="20"/>
    </w:rPr>
  </w:style>
  <w:style w:type="character" w:customStyle="1" w:styleId="EndnoteTextChar">
    <w:name w:val="Endnote Text Char"/>
    <w:basedOn w:val="DefaultParagraphFont"/>
    <w:link w:val="EndnoteText"/>
    <w:uiPriority w:val="99"/>
    <w:semiHidden/>
    <w:rsid w:val="0095595C"/>
    <w:rPr>
      <w:sz w:val="20"/>
      <w:szCs w:val="20"/>
    </w:rPr>
  </w:style>
  <w:style w:type="character" w:styleId="EndnoteReference">
    <w:name w:val="endnote reference"/>
    <w:basedOn w:val="DefaultParagraphFont"/>
    <w:uiPriority w:val="99"/>
    <w:semiHidden/>
    <w:unhideWhenUsed/>
    <w:rsid w:val="0095595C"/>
    <w:rPr>
      <w:vertAlign w:val="superscript"/>
    </w:rPr>
  </w:style>
  <w:style w:type="paragraph" w:styleId="BalloonText">
    <w:name w:val="Balloon Text"/>
    <w:basedOn w:val="Normal"/>
    <w:link w:val="BalloonTextChar"/>
    <w:uiPriority w:val="99"/>
    <w:semiHidden/>
    <w:unhideWhenUsed/>
    <w:rsid w:val="00312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D48"/>
    <w:rPr>
      <w:rFonts w:ascii="Segoe UI" w:hAnsi="Segoe UI" w:cs="Segoe UI"/>
      <w:sz w:val="18"/>
      <w:szCs w:val="18"/>
    </w:rPr>
  </w:style>
  <w:style w:type="paragraph" w:styleId="Revision">
    <w:name w:val="Revision"/>
    <w:hidden/>
    <w:uiPriority w:val="99"/>
    <w:semiHidden/>
    <w:rsid w:val="0036330A"/>
  </w:style>
  <w:style w:type="character" w:styleId="FollowedHyperlink">
    <w:name w:val="FollowedHyperlink"/>
    <w:basedOn w:val="DefaultParagraphFont"/>
    <w:uiPriority w:val="99"/>
    <w:semiHidden/>
    <w:unhideWhenUsed/>
    <w:rsid w:val="005F26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638406">
      <w:bodyDiv w:val="1"/>
      <w:marLeft w:val="0"/>
      <w:marRight w:val="0"/>
      <w:marTop w:val="0"/>
      <w:marBottom w:val="0"/>
      <w:divBdr>
        <w:top w:val="none" w:sz="0" w:space="0" w:color="auto"/>
        <w:left w:val="none" w:sz="0" w:space="0" w:color="auto"/>
        <w:bottom w:val="none" w:sz="0" w:space="0" w:color="auto"/>
        <w:right w:val="none" w:sz="0" w:space="0" w:color="auto"/>
      </w:divBdr>
    </w:div>
    <w:div w:id="462771241">
      <w:bodyDiv w:val="1"/>
      <w:marLeft w:val="0"/>
      <w:marRight w:val="0"/>
      <w:marTop w:val="0"/>
      <w:marBottom w:val="0"/>
      <w:divBdr>
        <w:top w:val="none" w:sz="0" w:space="0" w:color="auto"/>
        <w:left w:val="none" w:sz="0" w:space="0" w:color="auto"/>
        <w:bottom w:val="none" w:sz="0" w:space="0" w:color="auto"/>
        <w:right w:val="none" w:sz="0" w:space="0" w:color="auto"/>
      </w:divBdr>
    </w:div>
    <w:div w:id="717822712">
      <w:bodyDiv w:val="1"/>
      <w:marLeft w:val="0"/>
      <w:marRight w:val="0"/>
      <w:marTop w:val="0"/>
      <w:marBottom w:val="0"/>
      <w:divBdr>
        <w:top w:val="none" w:sz="0" w:space="0" w:color="auto"/>
        <w:left w:val="none" w:sz="0" w:space="0" w:color="auto"/>
        <w:bottom w:val="none" w:sz="0" w:space="0" w:color="auto"/>
        <w:right w:val="none" w:sz="0" w:space="0" w:color="auto"/>
      </w:divBdr>
    </w:div>
    <w:div w:id="748649079">
      <w:bodyDiv w:val="1"/>
      <w:marLeft w:val="0"/>
      <w:marRight w:val="0"/>
      <w:marTop w:val="0"/>
      <w:marBottom w:val="0"/>
      <w:divBdr>
        <w:top w:val="none" w:sz="0" w:space="0" w:color="auto"/>
        <w:left w:val="none" w:sz="0" w:space="0" w:color="auto"/>
        <w:bottom w:val="none" w:sz="0" w:space="0" w:color="auto"/>
        <w:right w:val="none" w:sz="0" w:space="0" w:color="auto"/>
      </w:divBdr>
    </w:div>
    <w:div w:id="942764411">
      <w:bodyDiv w:val="1"/>
      <w:marLeft w:val="0"/>
      <w:marRight w:val="0"/>
      <w:marTop w:val="0"/>
      <w:marBottom w:val="0"/>
      <w:divBdr>
        <w:top w:val="none" w:sz="0" w:space="0" w:color="auto"/>
        <w:left w:val="none" w:sz="0" w:space="0" w:color="auto"/>
        <w:bottom w:val="none" w:sz="0" w:space="0" w:color="auto"/>
        <w:right w:val="none" w:sz="0" w:space="0" w:color="auto"/>
      </w:divBdr>
    </w:div>
    <w:div w:id="1098718405">
      <w:bodyDiv w:val="1"/>
      <w:marLeft w:val="0"/>
      <w:marRight w:val="0"/>
      <w:marTop w:val="0"/>
      <w:marBottom w:val="0"/>
      <w:divBdr>
        <w:top w:val="none" w:sz="0" w:space="0" w:color="auto"/>
        <w:left w:val="none" w:sz="0" w:space="0" w:color="auto"/>
        <w:bottom w:val="none" w:sz="0" w:space="0" w:color="auto"/>
        <w:right w:val="none" w:sz="0" w:space="0" w:color="auto"/>
      </w:divBdr>
      <w:divsChild>
        <w:div w:id="1694260729">
          <w:marLeft w:val="0"/>
          <w:marRight w:val="0"/>
          <w:marTop w:val="0"/>
          <w:marBottom w:val="0"/>
          <w:divBdr>
            <w:top w:val="none" w:sz="0" w:space="0" w:color="auto"/>
            <w:left w:val="none" w:sz="0" w:space="0" w:color="auto"/>
            <w:bottom w:val="none" w:sz="0" w:space="0" w:color="auto"/>
            <w:right w:val="none" w:sz="0" w:space="0" w:color="auto"/>
          </w:divBdr>
        </w:div>
      </w:divsChild>
    </w:div>
    <w:div w:id="1166357637">
      <w:bodyDiv w:val="1"/>
      <w:marLeft w:val="0"/>
      <w:marRight w:val="0"/>
      <w:marTop w:val="0"/>
      <w:marBottom w:val="0"/>
      <w:divBdr>
        <w:top w:val="none" w:sz="0" w:space="0" w:color="auto"/>
        <w:left w:val="none" w:sz="0" w:space="0" w:color="auto"/>
        <w:bottom w:val="none" w:sz="0" w:space="0" w:color="auto"/>
        <w:right w:val="none" w:sz="0" w:space="0" w:color="auto"/>
      </w:divBdr>
    </w:div>
    <w:div w:id="1258833947">
      <w:bodyDiv w:val="1"/>
      <w:marLeft w:val="0"/>
      <w:marRight w:val="0"/>
      <w:marTop w:val="0"/>
      <w:marBottom w:val="0"/>
      <w:divBdr>
        <w:top w:val="none" w:sz="0" w:space="0" w:color="auto"/>
        <w:left w:val="none" w:sz="0" w:space="0" w:color="auto"/>
        <w:bottom w:val="none" w:sz="0" w:space="0" w:color="auto"/>
        <w:right w:val="none" w:sz="0" w:space="0" w:color="auto"/>
      </w:divBdr>
      <w:divsChild>
        <w:div w:id="1069420614">
          <w:marLeft w:val="0"/>
          <w:marRight w:val="0"/>
          <w:marTop w:val="0"/>
          <w:marBottom w:val="0"/>
          <w:divBdr>
            <w:top w:val="none" w:sz="0" w:space="0" w:color="auto"/>
            <w:left w:val="none" w:sz="0" w:space="0" w:color="auto"/>
            <w:bottom w:val="none" w:sz="0" w:space="0" w:color="auto"/>
            <w:right w:val="none" w:sz="0" w:space="0" w:color="auto"/>
          </w:divBdr>
        </w:div>
      </w:divsChild>
    </w:div>
    <w:div w:id="1368139966">
      <w:bodyDiv w:val="1"/>
      <w:marLeft w:val="0"/>
      <w:marRight w:val="0"/>
      <w:marTop w:val="0"/>
      <w:marBottom w:val="0"/>
      <w:divBdr>
        <w:top w:val="none" w:sz="0" w:space="0" w:color="auto"/>
        <w:left w:val="none" w:sz="0" w:space="0" w:color="auto"/>
        <w:bottom w:val="none" w:sz="0" w:space="0" w:color="auto"/>
        <w:right w:val="none" w:sz="0" w:space="0" w:color="auto"/>
      </w:divBdr>
    </w:div>
    <w:div w:id="1712343533">
      <w:bodyDiv w:val="1"/>
      <w:marLeft w:val="0"/>
      <w:marRight w:val="0"/>
      <w:marTop w:val="0"/>
      <w:marBottom w:val="0"/>
      <w:divBdr>
        <w:top w:val="none" w:sz="0" w:space="0" w:color="auto"/>
        <w:left w:val="none" w:sz="0" w:space="0" w:color="auto"/>
        <w:bottom w:val="none" w:sz="0" w:space="0" w:color="auto"/>
        <w:right w:val="none" w:sz="0" w:space="0" w:color="auto"/>
      </w:divBdr>
    </w:div>
    <w:div w:id="186470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uides.downstate.edu/scholarlypublishing/predatorypublish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downstate.edu/research-compliance/research-misconduct.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cmje.org/recommendations/browse/roles-and-responsibilities/defining-the-role-of-authors-and-contributo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AD349F588EF44F88FF085583FC4B64" ma:contentTypeVersion="6" ma:contentTypeDescription="Create a new document." ma:contentTypeScope="" ma:versionID="f481b3710dfaf170ab3bb2af1208b9e2">
  <xsd:schema xmlns:xsd="http://www.w3.org/2001/XMLSchema" xmlns:xs="http://www.w3.org/2001/XMLSchema" xmlns:p="http://schemas.microsoft.com/office/2006/metadata/properties" xmlns:ns2="7e0fc057-05e6-4609-a6b3-19ef0577c638" targetNamespace="http://schemas.microsoft.com/office/2006/metadata/properties" ma:root="true" ma:fieldsID="6316a5665577c45e2cd0f01a1cb0552f" ns2:_="">
    <xsd:import namespace="7e0fc057-05e6-4609-a6b3-19ef0577c6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fc057-05e6-4609-a6b3-19ef0577c6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B5196F-026E-4B69-A68F-FD9941E9FD62}">
  <ds:schemaRefs>
    <ds:schemaRef ds:uri="http://schemas.openxmlformats.org/officeDocument/2006/bibliography"/>
  </ds:schemaRefs>
</ds:datastoreItem>
</file>

<file path=customXml/itemProps2.xml><?xml version="1.0" encoding="utf-8"?>
<ds:datastoreItem xmlns:ds="http://schemas.openxmlformats.org/officeDocument/2006/customXml" ds:itemID="{1ED673B2-E716-4CA0-B6A4-2EC0074381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989BC6-58CE-4638-B150-F6E7D11516D0}">
  <ds:schemaRefs>
    <ds:schemaRef ds:uri="http://schemas.microsoft.com/sharepoint/v3/contenttype/forms"/>
  </ds:schemaRefs>
</ds:datastoreItem>
</file>

<file path=customXml/itemProps4.xml><?xml version="1.0" encoding="utf-8"?>
<ds:datastoreItem xmlns:ds="http://schemas.openxmlformats.org/officeDocument/2006/customXml" ds:itemID="{754283E2-8A50-4369-B5FD-F8DAFB857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fc057-05e6-4609-a6b3-19ef0577c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1233</Words>
  <Characters>7031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Weill Cornell Medical College</Company>
  <LinksUpToDate>false</LinksUpToDate>
  <CharactersWithSpaces>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Christini</dc:creator>
  <cp:keywords/>
  <dc:description/>
  <cp:lastModifiedBy>Ayesha Joshi</cp:lastModifiedBy>
  <cp:revision>2</cp:revision>
  <dcterms:created xsi:type="dcterms:W3CDTF">2022-04-05T02:56:00Z</dcterms:created>
  <dcterms:modified xsi:type="dcterms:W3CDTF">2022-04-05T02:56:00Z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0x0101002BAD349F588EF44F88FF085583FC4B64</vt:lpwstr>
  </property>
</Properties>
</file>