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72C44" w14:textId="30E433B0" w:rsidR="008C2216" w:rsidRDefault="008B42EA" w:rsidP="008B42EA">
      <w:pPr>
        <w:spacing w:before="0" w:after="0" w:line="240" w:lineRule="auto"/>
        <w:rPr>
          <w:rFonts w:ascii="Calibri" w:eastAsia="Calibri" w:hAnsi="Calibri"/>
          <w:b/>
          <w:color w:val="C00000"/>
          <w:sz w:val="40"/>
          <w:szCs w:val="40"/>
        </w:rPr>
      </w:pPr>
      <w:bookmarkStart w:id="0" w:name="_GoBack"/>
      <w:bookmarkEnd w:id="0"/>
      <w:r w:rsidRPr="00155EA3">
        <w:rPr>
          <w:rFonts w:ascii="Calibri" w:eastAsia="Calibri" w:hAnsi="Calibri"/>
          <w:b/>
          <w:color w:val="C00000"/>
          <w:sz w:val="40"/>
          <w:szCs w:val="40"/>
        </w:rPr>
        <w:t>Local Research Context Guid</w:t>
      </w:r>
      <w:r>
        <w:rPr>
          <w:rFonts w:ascii="Calibri" w:eastAsia="Calibri" w:hAnsi="Calibri"/>
          <w:b/>
          <w:color w:val="C00000"/>
          <w:sz w:val="40"/>
          <w:szCs w:val="40"/>
        </w:rPr>
        <w:t xml:space="preserve">e </w:t>
      </w:r>
      <w:r w:rsidRPr="00155EA3">
        <w:rPr>
          <w:rFonts w:ascii="Calibri" w:eastAsia="Calibri" w:hAnsi="Calibri"/>
          <w:b/>
          <w:color w:val="C00000"/>
          <w:sz w:val="40"/>
          <w:szCs w:val="40"/>
        </w:rPr>
        <w:t>for External IRB</w:t>
      </w:r>
      <w:r>
        <w:rPr>
          <w:rFonts w:ascii="Calibri" w:eastAsia="Calibri" w:hAnsi="Calibri"/>
          <w:b/>
          <w:color w:val="C00000"/>
          <w:sz w:val="40"/>
          <w:szCs w:val="40"/>
        </w:rPr>
        <w:t xml:space="preserve"> Review</w:t>
      </w:r>
    </w:p>
    <w:p w14:paraId="3D9FC546" w14:textId="2CAEA594" w:rsidR="008B42EA" w:rsidRDefault="008B42EA" w:rsidP="008B42EA">
      <w:pPr>
        <w:spacing w:before="0" w:after="0" w:line="240" w:lineRule="auto"/>
        <w:rPr>
          <w:rFonts w:ascii="Calibri" w:eastAsia="Calibri" w:hAnsi="Calibri"/>
          <w:b/>
          <w:color w:val="C00000"/>
          <w:sz w:val="40"/>
          <w:szCs w:val="40"/>
        </w:rPr>
      </w:pPr>
    </w:p>
    <w:tbl>
      <w:tblPr>
        <w:tblStyle w:val="TableGrid"/>
        <w:tblW w:w="0" w:type="auto"/>
        <w:tblLook w:val="04A0" w:firstRow="1" w:lastRow="0" w:firstColumn="1" w:lastColumn="0" w:noHBand="0" w:noVBand="1"/>
      </w:tblPr>
      <w:tblGrid>
        <w:gridCol w:w="9350"/>
      </w:tblGrid>
      <w:tr w:rsidR="008B42EA" w14:paraId="181EFFA1" w14:textId="77777777" w:rsidTr="008B42EA">
        <w:tc>
          <w:tcPr>
            <w:tcW w:w="9350" w:type="dxa"/>
          </w:tcPr>
          <w:p w14:paraId="593DC242" w14:textId="186CBEF5" w:rsidR="008B42EA" w:rsidRPr="003D7B28" w:rsidRDefault="008B42EA" w:rsidP="008B42EA">
            <w:pPr>
              <w:rPr>
                <w:rFonts w:cs="Arial"/>
                <w:b/>
                <w:color w:val="000000" w:themeColor="text1"/>
                <w:szCs w:val="22"/>
              </w:rPr>
            </w:pPr>
            <w:r w:rsidRPr="003D7B28">
              <w:rPr>
                <w:rFonts w:cs="Arial"/>
                <w:b/>
                <w:color w:val="000000" w:themeColor="text1"/>
                <w:szCs w:val="22"/>
              </w:rPr>
              <w:t xml:space="preserve">The SUNY Downstate Medical Center (DMC) IRB provides this guidance for external IRBs that are reviewing research at DMC.  For more information, please contact the SUNY DMC IRB at 718-613-8461 or </w:t>
            </w:r>
            <w:hyperlink r:id="rId10" w:history="1">
              <w:r w:rsidRPr="003D7B28">
                <w:rPr>
                  <w:rStyle w:val="Hyperlink"/>
                  <w:rFonts w:cs="Arial"/>
                  <w:b/>
                  <w:szCs w:val="22"/>
                </w:rPr>
                <w:t>IRB@downstate.edu</w:t>
              </w:r>
            </w:hyperlink>
          </w:p>
          <w:p w14:paraId="31525497" w14:textId="77777777" w:rsidR="008B42EA" w:rsidRPr="003D7B28" w:rsidRDefault="008B42EA" w:rsidP="008B42EA">
            <w:pPr>
              <w:rPr>
                <w:rFonts w:cs="Arial"/>
                <w:b/>
                <w:color w:val="000000" w:themeColor="text1"/>
                <w:szCs w:val="22"/>
              </w:rPr>
            </w:pPr>
            <w:r w:rsidRPr="003D7B28">
              <w:rPr>
                <w:rFonts w:cs="Arial"/>
                <w:b/>
                <w:color w:val="000000" w:themeColor="text1"/>
                <w:szCs w:val="22"/>
              </w:rPr>
              <w:t>KEY POINTS:</w:t>
            </w:r>
          </w:p>
          <w:p w14:paraId="3E83ECF0" w14:textId="58AE2C16" w:rsidR="008B42EA" w:rsidRPr="003D7B28" w:rsidRDefault="008B42EA" w:rsidP="008B42EA">
            <w:pPr>
              <w:numPr>
                <w:ilvl w:val="0"/>
                <w:numId w:val="7"/>
              </w:numPr>
              <w:spacing w:before="0"/>
              <w:rPr>
                <w:rFonts w:cs="Arial"/>
                <w:b/>
                <w:color w:val="000000" w:themeColor="text1"/>
                <w:szCs w:val="22"/>
              </w:rPr>
            </w:pPr>
            <w:r w:rsidRPr="003D7B28">
              <w:rPr>
                <w:rFonts w:cs="Arial"/>
                <w:szCs w:val="22"/>
              </w:rPr>
              <w:t>The PI at SUNY DMC must complete a</w:t>
            </w:r>
            <w:r w:rsidR="00DD229B" w:rsidRPr="003D7B28">
              <w:rPr>
                <w:rFonts w:cs="Arial"/>
                <w:szCs w:val="22"/>
              </w:rPr>
              <w:t>n</w:t>
            </w:r>
            <w:r w:rsidRPr="003D7B28">
              <w:rPr>
                <w:rFonts w:cs="Arial"/>
                <w:szCs w:val="22"/>
              </w:rPr>
              <w:t xml:space="preserve"> </w:t>
            </w:r>
            <w:hyperlink r:id="rId11" w:history="1">
              <w:r w:rsidRPr="003D7B28">
                <w:rPr>
                  <w:rStyle w:val="Hyperlink"/>
                  <w:rFonts w:cs="Arial"/>
                  <w:szCs w:val="22"/>
                </w:rPr>
                <w:t>“</w:t>
              </w:r>
              <w:r w:rsidR="00DD229B" w:rsidRPr="003D7B28">
                <w:rPr>
                  <w:rStyle w:val="Hyperlink"/>
                  <w:rFonts w:cs="Arial"/>
                  <w:szCs w:val="22"/>
                </w:rPr>
                <w:t>Application for E</w:t>
              </w:r>
              <w:r w:rsidRPr="003D7B28">
                <w:rPr>
                  <w:rStyle w:val="Hyperlink"/>
                  <w:rFonts w:cs="Arial"/>
                  <w:szCs w:val="22"/>
                </w:rPr>
                <w:t>xternal IRB</w:t>
              </w:r>
              <w:r w:rsidR="00DD229B" w:rsidRPr="003D7B28">
                <w:rPr>
                  <w:rStyle w:val="Hyperlink"/>
                  <w:rFonts w:cs="Arial"/>
                  <w:szCs w:val="22"/>
                </w:rPr>
                <w:t xml:space="preserve"> Oversight</w:t>
              </w:r>
              <w:r w:rsidRPr="003D7B28">
                <w:rPr>
                  <w:rStyle w:val="Hyperlink"/>
                  <w:rFonts w:cs="Arial"/>
                  <w:szCs w:val="22"/>
                </w:rPr>
                <w:t>”</w:t>
              </w:r>
            </w:hyperlink>
            <w:r w:rsidRPr="003D7B28">
              <w:rPr>
                <w:rFonts w:cs="Arial"/>
                <w:szCs w:val="22"/>
              </w:rPr>
              <w:t xml:space="preserve"> form and submit it to the SUNY DMC IRB.</w:t>
            </w:r>
          </w:p>
          <w:p w14:paraId="1FAADD7E" w14:textId="77777777" w:rsidR="003D7B28" w:rsidRPr="00C276CA" w:rsidRDefault="008B42EA" w:rsidP="003D7B28">
            <w:pPr>
              <w:numPr>
                <w:ilvl w:val="0"/>
                <w:numId w:val="7"/>
              </w:numPr>
              <w:spacing w:before="0"/>
              <w:rPr>
                <w:rFonts w:eastAsia="MS Mincho" w:cs="Arial"/>
                <w:b/>
                <w:color w:val="C00000"/>
                <w:szCs w:val="22"/>
                <w:highlight w:val="yellow"/>
              </w:rPr>
            </w:pPr>
            <w:r w:rsidRPr="00C276CA">
              <w:rPr>
                <w:rFonts w:cs="Arial"/>
                <w:color w:val="C00000"/>
                <w:szCs w:val="22"/>
                <w:highlight w:val="yellow"/>
              </w:rPr>
              <w:t>Before the research can begin, the SUNY DMC IRB must acknowledge the external IRB approval.</w:t>
            </w:r>
            <w:r w:rsidRPr="00C276CA">
              <w:rPr>
                <w:rFonts w:ascii="Calibri" w:eastAsia="Calibri" w:hAnsi="Calibri"/>
                <w:b/>
                <w:i/>
                <w:color w:val="C00000"/>
                <w:szCs w:val="22"/>
                <w:highlight w:val="yellow"/>
              </w:rPr>
              <w:t xml:space="preserve"> </w:t>
            </w:r>
            <w:r w:rsidR="00DD229B" w:rsidRPr="00C276CA">
              <w:rPr>
                <w:rFonts w:cs="Arial"/>
                <w:color w:val="C00000"/>
                <w:szCs w:val="22"/>
                <w:highlight w:val="yellow"/>
              </w:rPr>
              <w:t>The DMC IRB will verify all local research context requirements.</w:t>
            </w:r>
          </w:p>
          <w:p w14:paraId="63BE98BA" w14:textId="3D2A6D2B" w:rsidR="003D7B28" w:rsidRPr="003D7B28" w:rsidRDefault="003D7B28" w:rsidP="003D7B28">
            <w:pPr>
              <w:numPr>
                <w:ilvl w:val="0"/>
                <w:numId w:val="7"/>
              </w:numPr>
              <w:spacing w:before="0"/>
              <w:rPr>
                <w:rFonts w:eastAsia="MS Mincho" w:cs="Arial"/>
                <w:b/>
                <w:color w:val="000000" w:themeColor="text1"/>
                <w:szCs w:val="22"/>
              </w:rPr>
            </w:pPr>
            <w:r w:rsidRPr="003D7B28">
              <w:rPr>
                <w:rFonts w:cs="Arial"/>
                <w:szCs w:val="22"/>
              </w:rPr>
              <w:t xml:space="preserve">If required by the External IRB, the DMC IRB can issue a preliminary letter to indicate it meets all local research context requirements or list any pending requirements. </w:t>
            </w:r>
          </w:p>
          <w:p w14:paraId="481EE88B" w14:textId="1BAEC7C2" w:rsidR="008B42EA" w:rsidRPr="003D7B28" w:rsidRDefault="008B42EA" w:rsidP="009D77C0">
            <w:pPr>
              <w:numPr>
                <w:ilvl w:val="0"/>
                <w:numId w:val="7"/>
              </w:numPr>
              <w:spacing w:before="0"/>
              <w:rPr>
                <w:rFonts w:cs="Arial"/>
                <w:color w:val="000000" w:themeColor="text1"/>
                <w:szCs w:val="22"/>
              </w:rPr>
            </w:pPr>
            <w:r w:rsidRPr="003D7B28">
              <w:rPr>
                <w:rFonts w:cs="Arial"/>
                <w:color w:val="000000"/>
                <w:szCs w:val="22"/>
              </w:rPr>
              <w:t>All required financial conflict of interest disclosures and applicable management plans for significant financial interests must be complete.</w:t>
            </w:r>
          </w:p>
          <w:p w14:paraId="64CC0505" w14:textId="77777777" w:rsidR="008B42EA" w:rsidRPr="003D7B28" w:rsidRDefault="008B42EA" w:rsidP="009D77C0">
            <w:pPr>
              <w:numPr>
                <w:ilvl w:val="0"/>
                <w:numId w:val="7"/>
              </w:numPr>
              <w:spacing w:before="0"/>
              <w:rPr>
                <w:rFonts w:cs="Arial"/>
                <w:color w:val="000000" w:themeColor="text1"/>
                <w:szCs w:val="22"/>
              </w:rPr>
            </w:pPr>
            <w:r w:rsidRPr="003D7B28">
              <w:rPr>
                <w:rFonts w:cs="Arial"/>
                <w:color w:val="000000"/>
                <w:szCs w:val="22"/>
              </w:rPr>
              <w:t>All required human research protections training must be complete.</w:t>
            </w:r>
          </w:p>
          <w:p w14:paraId="01E97992" w14:textId="67F67DBE" w:rsidR="008B42EA" w:rsidRPr="003D7B28" w:rsidRDefault="00DD229B" w:rsidP="009D77C0">
            <w:pPr>
              <w:numPr>
                <w:ilvl w:val="0"/>
                <w:numId w:val="7"/>
              </w:numPr>
              <w:spacing w:before="0"/>
              <w:rPr>
                <w:rFonts w:eastAsia="MS Mincho" w:cs="Arial"/>
                <w:color w:val="000000" w:themeColor="text1"/>
                <w:szCs w:val="22"/>
              </w:rPr>
            </w:pPr>
            <w:r w:rsidRPr="003D7B28">
              <w:rPr>
                <w:rFonts w:cs="Arial"/>
                <w:color w:val="000000"/>
                <w:szCs w:val="22"/>
              </w:rPr>
              <w:t>The PI must a</w:t>
            </w:r>
            <w:r w:rsidR="008B42EA" w:rsidRPr="003D7B28">
              <w:rPr>
                <w:rFonts w:cs="Arial"/>
                <w:color w:val="000000"/>
                <w:szCs w:val="22"/>
              </w:rPr>
              <w:t>ddress all NY state regulations and requirements.</w:t>
            </w:r>
          </w:p>
          <w:p w14:paraId="74E986F7" w14:textId="240AD84E" w:rsidR="008B42EA" w:rsidRPr="003D7B28" w:rsidRDefault="00564A1C" w:rsidP="009D77C0">
            <w:pPr>
              <w:numPr>
                <w:ilvl w:val="0"/>
                <w:numId w:val="7"/>
              </w:numPr>
              <w:spacing w:before="0"/>
              <w:rPr>
                <w:rFonts w:cs="Arial"/>
                <w:b/>
                <w:color w:val="000000" w:themeColor="text1"/>
                <w:szCs w:val="22"/>
              </w:rPr>
            </w:pPr>
            <w:r w:rsidRPr="003D7B28">
              <w:rPr>
                <w:rFonts w:cs="Arial"/>
                <w:color w:val="000000"/>
                <w:szCs w:val="22"/>
              </w:rPr>
              <w:t>The PI must c</w:t>
            </w:r>
            <w:r w:rsidR="008B42EA" w:rsidRPr="003D7B28">
              <w:rPr>
                <w:rFonts w:cs="Arial"/>
                <w:color w:val="000000"/>
                <w:szCs w:val="22"/>
              </w:rPr>
              <w:t xml:space="preserve">omplete </w:t>
            </w:r>
            <w:r w:rsidR="00DD229B" w:rsidRPr="003D7B28">
              <w:rPr>
                <w:rFonts w:cs="Arial"/>
                <w:color w:val="000000" w:themeColor="text1"/>
                <w:szCs w:val="22"/>
              </w:rPr>
              <w:t>Downstate Medical Center a</w:t>
            </w:r>
            <w:r w:rsidR="008B42EA" w:rsidRPr="003D7B28">
              <w:rPr>
                <w:rFonts w:cs="Arial"/>
                <w:color w:val="000000" w:themeColor="text1"/>
                <w:szCs w:val="22"/>
              </w:rPr>
              <w:t>ncillary reviews when applicable.</w:t>
            </w:r>
          </w:p>
          <w:p w14:paraId="4F18F523" w14:textId="48F1C97B" w:rsidR="003D7B28" w:rsidRPr="003D7B28" w:rsidRDefault="003D7B28" w:rsidP="009D77C0">
            <w:pPr>
              <w:numPr>
                <w:ilvl w:val="0"/>
                <w:numId w:val="7"/>
              </w:numPr>
              <w:spacing w:before="0"/>
              <w:rPr>
                <w:rFonts w:cs="Arial"/>
                <w:b/>
                <w:color w:val="000000" w:themeColor="text1"/>
                <w:szCs w:val="22"/>
              </w:rPr>
            </w:pPr>
            <w:r>
              <w:rPr>
                <w:rFonts w:cs="Arial"/>
                <w:color w:val="000000" w:themeColor="text1"/>
                <w:szCs w:val="22"/>
              </w:rPr>
              <w:t xml:space="preserve">For additional information consult with </w:t>
            </w:r>
            <w:hyperlink r:id="rId12" w:history="1">
              <w:r w:rsidRPr="003D7B28">
                <w:rPr>
                  <w:rStyle w:val="Hyperlink"/>
                  <w:rFonts w:cs="Arial"/>
                  <w:szCs w:val="22"/>
                </w:rPr>
                <w:t>Policy IRB-01</w:t>
              </w:r>
            </w:hyperlink>
            <w:r>
              <w:rPr>
                <w:rFonts w:cs="Arial"/>
                <w:color w:val="000000" w:themeColor="text1"/>
                <w:szCs w:val="22"/>
              </w:rPr>
              <w:t>.</w:t>
            </w:r>
          </w:p>
          <w:p w14:paraId="6CB6963F" w14:textId="77777777" w:rsidR="008B42EA" w:rsidRPr="003D7B28" w:rsidRDefault="008B42EA" w:rsidP="008B42EA">
            <w:pPr>
              <w:spacing w:before="0"/>
              <w:rPr>
                <w:rFonts w:cs="Arial"/>
                <w:color w:val="000000"/>
                <w:szCs w:val="22"/>
              </w:rPr>
            </w:pPr>
          </w:p>
          <w:p w14:paraId="0387FB81" w14:textId="22250795" w:rsidR="008B42EA" w:rsidRPr="009D77C0" w:rsidRDefault="008B42EA" w:rsidP="008B42EA">
            <w:pPr>
              <w:spacing w:before="0"/>
              <w:rPr>
                <w:sz w:val="24"/>
                <w:szCs w:val="24"/>
              </w:rPr>
            </w:pPr>
            <w:r w:rsidRPr="003D7B28">
              <w:rPr>
                <w:rFonts w:cs="Arial"/>
                <w:color w:val="000000"/>
                <w:szCs w:val="22"/>
              </w:rPr>
              <w:t xml:space="preserve">For any additional information on the NYC H+H, Kings County Medical Center (KCHC) process please contact one of the </w:t>
            </w:r>
            <w:hyperlink r:id="rId13" w:history="1">
              <w:r w:rsidRPr="003D7B28">
                <w:rPr>
                  <w:rStyle w:val="Hyperlink"/>
                  <w:rFonts w:cs="Arial"/>
                  <w:szCs w:val="22"/>
                </w:rPr>
                <w:t>KCHC Facility Research Coordinators</w:t>
              </w:r>
            </w:hyperlink>
            <w:r w:rsidRPr="009D77C0">
              <w:rPr>
                <w:rFonts w:cs="Arial"/>
                <w:color w:val="000000"/>
                <w:sz w:val="24"/>
                <w:szCs w:val="24"/>
              </w:rPr>
              <w:t>.</w:t>
            </w:r>
          </w:p>
          <w:p w14:paraId="407308A2" w14:textId="73A7B2EC" w:rsidR="008B42EA" w:rsidRDefault="008B42EA" w:rsidP="008B42EA">
            <w:pPr>
              <w:spacing w:before="0"/>
            </w:pPr>
          </w:p>
        </w:tc>
      </w:tr>
    </w:tbl>
    <w:p w14:paraId="4312DCF5" w14:textId="77777777" w:rsidR="008B42EA" w:rsidRDefault="008B42EA" w:rsidP="008B42EA">
      <w:pPr>
        <w:spacing w:before="0" w:after="0" w:line="240" w:lineRule="auto"/>
      </w:pPr>
    </w:p>
    <w:p w14:paraId="6FB63428" w14:textId="2632DCD0" w:rsidR="00EC1661" w:rsidRDefault="00EC1661" w:rsidP="00EC1661">
      <w:pPr>
        <w:spacing w:before="0" w:after="0" w:line="240" w:lineRule="auto"/>
      </w:pPr>
    </w:p>
    <w:sdt>
      <w:sdtPr>
        <w:rPr>
          <w:b w:val="0"/>
          <w:bCs w:val="0"/>
          <w:caps w:val="0"/>
          <w:color w:val="auto"/>
          <w:spacing w:val="0"/>
          <w:szCs w:val="20"/>
          <w:lang w:bidi="ar-SA"/>
        </w:rPr>
        <w:id w:val="-437439570"/>
        <w:docPartObj>
          <w:docPartGallery w:val="Table of Contents"/>
          <w:docPartUnique/>
        </w:docPartObj>
      </w:sdtPr>
      <w:sdtEndPr>
        <w:rPr>
          <w:noProof/>
        </w:rPr>
      </w:sdtEndPr>
      <w:sdtContent>
        <w:p w14:paraId="56F3A7EA" w14:textId="129ED8FF" w:rsidR="007744F2" w:rsidRDefault="007744F2">
          <w:pPr>
            <w:pStyle w:val="TOCHeading"/>
          </w:pPr>
          <w:r>
            <w:t>Contents</w:t>
          </w:r>
        </w:p>
        <w:p w14:paraId="3BF64C8D" w14:textId="281F7929" w:rsidR="004F75C6" w:rsidRDefault="007744F2">
          <w:pPr>
            <w:pStyle w:val="TOC1"/>
            <w:rPr>
              <w:rFonts w:asciiTheme="minorHAnsi" w:hAnsiTheme="minorHAnsi" w:cstheme="minorBidi"/>
              <w:b w:val="0"/>
              <w:szCs w:val="22"/>
            </w:rPr>
          </w:pPr>
          <w:r>
            <w:fldChar w:fldCharType="begin"/>
          </w:r>
          <w:r>
            <w:instrText xml:space="preserve"> TOC \o "1-3" \h \z \u </w:instrText>
          </w:r>
          <w:r>
            <w:fldChar w:fldCharType="separate"/>
          </w:r>
          <w:hyperlink w:anchor="_Toc10706367" w:history="1">
            <w:r w:rsidR="004F75C6" w:rsidRPr="009351F6">
              <w:rPr>
                <w:rStyle w:val="Hyperlink"/>
              </w:rPr>
              <w:t>Request to Use an External IRB or sIRB for Multi-Site Research Projects</w:t>
            </w:r>
            <w:r w:rsidR="004F75C6">
              <w:rPr>
                <w:webHidden/>
              </w:rPr>
              <w:tab/>
            </w:r>
            <w:r w:rsidR="004F75C6">
              <w:rPr>
                <w:webHidden/>
              </w:rPr>
              <w:fldChar w:fldCharType="begin"/>
            </w:r>
            <w:r w:rsidR="004F75C6">
              <w:rPr>
                <w:webHidden/>
              </w:rPr>
              <w:instrText xml:space="preserve"> PAGEREF _Toc10706367 \h </w:instrText>
            </w:r>
            <w:r w:rsidR="004F75C6">
              <w:rPr>
                <w:webHidden/>
              </w:rPr>
            </w:r>
            <w:r w:rsidR="004F75C6">
              <w:rPr>
                <w:webHidden/>
              </w:rPr>
              <w:fldChar w:fldCharType="separate"/>
            </w:r>
            <w:r w:rsidR="004F75C6">
              <w:rPr>
                <w:webHidden/>
              </w:rPr>
              <w:t>2</w:t>
            </w:r>
            <w:r w:rsidR="004F75C6">
              <w:rPr>
                <w:webHidden/>
              </w:rPr>
              <w:fldChar w:fldCharType="end"/>
            </w:r>
          </w:hyperlink>
        </w:p>
        <w:p w14:paraId="72E38C92" w14:textId="5060C4D3" w:rsidR="004F75C6" w:rsidRDefault="00290D15">
          <w:pPr>
            <w:pStyle w:val="TOC2"/>
            <w:rPr>
              <w:rFonts w:asciiTheme="minorHAnsi" w:hAnsiTheme="minorHAnsi"/>
              <w:b w:val="0"/>
              <w:noProof/>
              <w:szCs w:val="22"/>
            </w:rPr>
          </w:pPr>
          <w:hyperlink w:anchor="_Toc10706368" w:history="1">
            <w:r w:rsidR="004F75C6" w:rsidRPr="009351F6">
              <w:rPr>
                <w:rStyle w:val="Hyperlink"/>
                <w:noProof/>
              </w:rPr>
              <w:t>Procedures for Requesting an External IRB Review and Approval</w:t>
            </w:r>
            <w:r w:rsidR="004F75C6">
              <w:rPr>
                <w:noProof/>
                <w:webHidden/>
              </w:rPr>
              <w:tab/>
            </w:r>
            <w:r w:rsidR="004F75C6">
              <w:rPr>
                <w:noProof/>
                <w:webHidden/>
              </w:rPr>
              <w:fldChar w:fldCharType="begin"/>
            </w:r>
            <w:r w:rsidR="004F75C6">
              <w:rPr>
                <w:noProof/>
                <w:webHidden/>
              </w:rPr>
              <w:instrText xml:space="preserve"> PAGEREF _Toc10706368 \h </w:instrText>
            </w:r>
            <w:r w:rsidR="004F75C6">
              <w:rPr>
                <w:noProof/>
                <w:webHidden/>
              </w:rPr>
            </w:r>
            <w:r w:rsidR="004F75C6">
              <w:rPr>
                <w:noProof/>
                <w:webHidden/>
              </w:rPr>
              <w:fldChar w:fldCharType="separate"/>
            </w:r>
            <w:r w:rsidR="004F75C6">
              <w:rPr>
                <w:noProof/>
                <w:webHidden/>
              </w:rPr>
              <w:t>3</w:t>
            </w:r>
            <w:r w:rsidR="004F75C6">
              <w:rPr>
                <w:noProof/>
                <w:webHidden/>
              </w:rPr>
              <w:fldChar w:fldCharType="end"/>
            </w:r>
          </w:hyperlink>
        </w:p>
        <w:p w14:paraId="1E94A498" w14:textId="13B4864C" w:rsidR="004F75C6" w:rsidRDefault="00290D15">
          <w:pPr>
            <w:pStyle w:val="TOC3"/>
            <w:tabs>
              <w:tab w:val="right" w:leader="dot" w:pos="9450"/>
            </w:tabs>
            <w:rPr>
              <w:rFonts w:asciiTheme="minorHAnsi" w:hAnsiTheme="minorHAnsi"/>
              <w:noProof/>
              <w:szCs w:val="22"/>
            </w:rPr>
          </w:pPr>
          <w:hyperlink w:anchor="_Toc10706369" w:history="1">
            <w:r w:rsidR="004F75C6" w:rsidRPr="009351F6">
              <w:rPr>
                <w:rStyle w:val="Hyperlink"/>
                <w:noProof/>
              </w:rPr>
              <w:t>DMC Acknowledgement Process After External IRB Approval</w:t>
            </w:r>
            <w:r w:rsidR="004F75C6">
              <w:rPr>
                <w:noProof/>
                <w:webHidden/>
              </w:rPr>
              <w:tab/>
            </w:r>
            <w:r w:rsidR="004F75C6">
              <w:rPr>
                <w:noProof/>
                <w:webHidden/>
              </w:rPr>
              <w:fldChar w:fldCharType="begin"/>
            </w:r>
            <w:r w:rsidR="004F75C6">
              <w:rPr>
                <w:noProof/>
                <w:webHidden/>
              </w:rPr>
              <w:instrText xml:space="preserve"> PAGEREF _Toc10706369 \h </w:instrText>
            </w:r>
            <w:r w:rsidR="004F75C6">
              <w:rPr>
                <w:noProof/>
                <w:webHidden/>
              </w:rPr>
            </w:r>
            <w:r w:rsidR="004F75C6">
              <w:rPr>
                <w:noProof/>
                <w:webHidden/>
              </w:rPr>
              <w:fldChar w:fldCharType="separate"/>
            </w:r>
            <w:r w:rsidR="004F75C6">
              <w:rPr>
                <w:noProof/>
                <w:webHidden/>
              </w:rPr>
              <w:t>4</w:t>
            </w:r>
            <w:r w:rsidR="004F75C6">
              <w:rPr>
                <w:noProof/>
                <w:webHidden/>
              </w:rPr>
              <w:fldChar w:fldCharType="end"/>
            </w:r>
          </w:hyperlink>
        </w:p>
        <w:p w14:paraId="477B0FE5" w14:textId="446DCA1E" w:rsidR="004F75C6" w:rsidRDefault="00290D15">
          <w:pPr>
            <w:pStyle w:val="TOC3"/>
            <w:tabs>
              <w:tab w:val="right" w:leader="dot" w:pos="9450"/>
            </w:tabs>
            <w:rPr>
              <w:rFonts w:asciiTheme="minorHAnsi" w:hAnsiTheme="minorHAnsi"/>
              <w:noProof/>
              <w:szCs w:val="22"/>
            </w:rPr>
          </w:pPr>
          <w:hyperlink w:anchor="_Toc10706370" w:history="1">
            <w:r w:rsidR="004F75C6" w:rsidRPr="009351F6">
              <w:rPr>
                <w:rStyle w:val="Hyperlink"/>
                <w:noProof/>
              </w:rPr>
              <w:t>Additional Protections Required By The DMC IRB when using an external irb (including SIRB).</w:t>
            </w:r>
            <w:r w:rsidR="004F75C6">
              <w:rPr>
                <w:noProof/>
                <w:webHidden/>
              </w:rPr>
              <w:tab/>
            </w:r>
            <w:r w:rsidR="004F75C6">
              <w:rPr>
                <w:noProof/>
                <w:webHidden/>
              </w:rPr>
              <w:fldChar w:fldCharType="begin"/>
            </w:r>
            <w:r w:rsidR="004F75C6">
              <w:rPr>
                <w:noProof/>
                <w:webHidden/>
              </w:rPr>
              <w:instrText xml:space="preserve"> PAGEREF _Toc10706370 \h </w:instrText>
            </w:r>
            <w:r w:rsidR="004F75C6">
              <w:rPr>
                <w:noProof/>
                <w:webHidden/>
              </w:rPr>
            </w:r>
            <w:r w:rsidR="004F75C6">
              <w:rPr>
                <w:noProof/>
                <w:webHidden/>
              </w:rPr>
              <w:fldChar w:fldCharType="separate"/>
            </w:r>
            <w:r w:rsidR="004F75C6">
              <w:rPr>
                <w:noProof/>
                <w:webHidden/>
              </w:rPr>
              <w:t>5</w:t>
            </w:r>
            <w:r w:rsidR="004F75C6">
              <w:rPr>
                <w:noProof/>
                <w:webHidden/>
              </w:rPr>
              <w:fldChar w:fldCharType="end"/>
            </w:r>
          </w:hyperlink>
        </w:p>
        <w:p w14:paraId="571D9244" w14:textId="63F57752" w:rsidR="004F75C6" w:rsidRDefault="00290D15">
          <w:pPr>
            <w:pStyle w:val="TOC3"/>
            <w:tabs>
              <w:tab w:val="right" w:leader="dot" w:pos="9450"/>
            </w:tabs>
            <w:rPr>
              <w:rFonts w:asciiTheme="minorHAnsi" w:hAnsiTheme="minorHAnsi"/>
              <w:noProof/>
              <w:szCs w:val="22"/>
            </w:rPr>
          </w:pPr>
          <w:hyperlink w:anchor="_Toc10706371" w:history="1">
            <w:r w:rsidR="004F75C6" w:rsidRPr="009351F6">
              <w:rPr>
                <w:rStyle w:val="Hyperlink"/>
                <w:noProof/>
              </w:rPr>
              <w:t>Cooperative Research Review (Single IRB Review of Federally Funded or Federally Conducted Study)</w:t>
            </w:r>
            <w:r w:rsidR="004F75C6">
              <w:rPr>
                <w:noProof/>
                <w:webHidden/>
              </w:rPr>
              <w:tab/>
            </w:r>
            <w:r w:rsidR="004F75C6">
              <w:rPr>
                <w:noProof/>
                <w:webHidden/>
              </w:rPr>
              <w:fldChar w:fldCharType="begin"/>
            </w:r>
            <w:r w:rsidR="004F75C6">
              <w:rPr>
                <w:noProof/>
                <w:webHidden/>
              </w:rPr>
              <w:instrText xml:space="preserve"> PAGEREF _Toc10706371 \h </w:instrText>
            </w:r>
            <w:r w:rsidR="004F75C6">
              <w:rPr>
                <w:noProof/>
                <w:webHidden/>
              </w:rPr>
            </w:r>
            <w:r w:rsidR="004F75C6">
              <w:rPr>
                <w:noProof/>
                <w:webHidden/>
              </w:rPr>
              <w:fldChar w:fldCharType="separate"/>
            </w:r>
            <w:r w:rsidR="004F75C6">
              <w:rPr>
                <w:noProof/>
                <w:webHidden/>
              </w:rPr>
              <w:t>7</w:t>
            </w:r>
            <w:r w:rsidR="004F75C6">
              <w:rPr>
                <w:noProof/>
                <w:webHidden/>
              </w:rPr>
              <w:fldChar w:fldCharType="end"/>
            </w:r>
          </w:hyperlink>
        </w:p>
        <w:p w14:paraId="24811EE2" w14:textId="72482784" w:rsidR="004F75C6" w:rsidRDefault="00290D15">
          <w:pPr>
            <w:pStyle w:val="TOC1"/>
            <w:rPr>
              <w:rFonts w:asciiTheme="minorHAnsi" w:hAnsiTheme="minorHAnsi" w:cstheme="minorBidi"/>
              <w:b w:val="0"/>
              <w:szCs w:val="22"/>
            </w:rPr>
          </w:pPr>
          <w:hyperlink w:anchor="_Toc10706372" w:history="1">
            <w:r w:rsidR="004F75C6" w:rsidRPr="009351F6">
              <w:rPr>
                <w:rStyle w:val="Hyperlink"/>
              </w:rPr>
              <w:t>SUNY DMC IRB Application to Use an External IRB</w:t>
            </w:r>
            <w:r w:rsidR="004F75C6">
              <w:rPr>
                <w:webHidden/>
              </w:rPr>
              <w:tab/>
            </w:r>
            <w:r w:rsidR="004F75C6">
              <w:rPr>
                <w:webHidden/>
              </w:rPr>
              <w:fldChar w:fldCharType="begin"/>
            </w:r>
            <w:r w:rsidR="004F75C6">
              <w:rPr>
                <w:webHidden/>
              </w:rPr>
              <w:instrText xml:space="preserve"> PAGEREF _Toc10706372 \h </w:instrText>
            </w:r>
            <w:r w:rsidR="004F75C6">
              <w:rPr>
                <w:webHidden/>
              </w:rPr>
            </w:r>
            <w:r w:rsidR="004F75C6">
              <w:rPr>
                <w:webHidden/>
              </w:rPr>
              <w:fldChar w:fldCharType="separate"/>
            </w:r>
            <w:r w:rsidR="004F75C6">
              <w:rPr>
                <w:webHidden/>
              </w:rPr>
              <w:t>8</w:t>
            </w:r>
            <w:r w:rsidR="004F75C6">
              <w:rPr>
                <w:webHidden/>
              </w:rPr>
              <w:fldChar w:fldCharType="end"/>
            </w:r>
          </w:hyperlink>
        </w:p>
        <w:p w14:paraId="088A9853" w14:textId="5DFFDFD6" w:rsidR="004F75C6" w:rsidRDefault="00290D15">
          <w:pPr>
            <w:pStyle w:val="TOC1"/>
            <w:rPr>
              <w:rFonts w:asciiTheme="minorHAnsi" w:hAnsiTheme="minorHAnsi" w:cstheme="minorBidi"/>
              <w:b w:val="0"/>
              <w:szCs w:val="22"/>
            </w:rPr>
          </w:pPr>
          <w:hyperlink w:anchor="_Toc10706373" w:history="1">
            <w:r w:rsidR="004F75C6" w:rsidRPr="009351F6">
              <w:rPr>
                <w:rStyle w:val="Hyperlink"/>
              </w:rPr>
              <w:t>Research Involving the Kings County Hospital Center (NYC Health + Hospital)</w:t>
            </w:r>
            <w:r w:rsidR="004F75C6">
              <w:rPr>
                <w:webHidden/>
              </w:rPr>
              <w:tab/>
            </w:r>
            <w:r w:rsidR="004F75C6">
              <w:rPr>
                <w:webHidden/>
              </w:rPr>
              <w:fldChar w:fldCharType="begin"/>
            </w:r>
            <w:r w:rsidR="004F75C6">
              <w:rPr>
                <w:webHidden/>
              </w:rPr>
              <w:instrText xml:space="preserve"> PAGEREF _Toc10706373 \h </w:instrText>
            </w:r>
            <w:r w:rsidR="004F75C6">
              <w:rPr>
                <w:webHidden/>
              </w:rPr>
            </w:r>
            <w:r w:rsidR="004F75C6">
              <w:rPr>
                <w:webHidden/>
              </w:rPr>
              <w:fldChar w:fldCharType="separate"/>
            </w:r>
            <w:r w:rsidR="004F75C6">
              <w:rPr>
                <w:webHidden/>
              </w:rPr>
              <w:t>8</w:t>
            </w:r>
            <w:r w:rsidR="004F75C6">
              <w:rPr>
                <w:webHidden/>
              </w:rPr>
              <w:fldChar w:fldCharType="end"/>
            </w:r>
          </w:hyperlink>
        </w:p>
        <w:p w14:paraId="480261EC" w14:textId="4875BC51" w:rsidR="004F75C6" w:rsidRDefault="00290D15">
          <w:pPr>
            <w:pStyle w:val="TOC1"/>
            <w:rPr>
              <w:rFonts w:asciiTheme="minorHAnsi" w:hAnsiTheme="minorHAnsi" w:cstheme="minorBidi"/>
              <w:b w:val="0"/>
              <w:szCs w:val="22"/>
            </w:rPr>
          </w:pPr>
          <w:hyperlink w:anchor="_Toc10706374" w:history="1">
            <w:r w:rsidR="004F75C6" w:rsidRPr="009351F6">
              <w:rPr>
                <w:rStyle w:val="Hyperlink"/>
              </w:rPr>
              <w:t>NY State Regulations</w:t>
            </w:r>
            <w:r w:rsidR="004F75C6">
              <w:rPr>
                <w:webHidden/>
              </w:rPr>
              <w:tab/>
            </w:r>
            <w:r w:rsidR="004F75C6">
              <w:rPr>
                <w:webHidden/>
              </w:rPr>
              <w:fldChar w:fldCharType="begin"/>
            </w:r>
            <w:r w:rsidR="004F75C6">
              <w:rPr>
                <w:webHidden/>
              </w:rPr>
              <w:instrText xml:space="preserve"> PAGEREF _Toc10706374 \h </w:instrText>
            </w:r>
            <w:r w:rsidR="004F75C6">
              <w:rPr>
                <w:webHidden/>
              </w:rPr>
            </w:r>
            <w:r w:rsidR="004F75C6">
              <w:rPr>
                <w:webHidden/>
              </w:rPr>
              <w:fldChar w:fldCharType="separate"/>
            </w:r>
            <w:r w:rsidR="004F75C6">
              <w:rPr>
                <w:webHidden/>
              </w:rPr>
              <w:t>8</w:t>
            </w:r>
            <w:r w:rsidR="004F75C6">
              <w:rPr>
                <w:webHidden/>
              </w:rPr>
              <w:fldChar w:fldCharType="end"/>
            </w:r>
          </w:hyperlink>
        </w:p>
        <w:p w14:paraId="1E73764D" w14:textId="6333094C" w:rsidR="004F75C6" w:rsidRDefault="00290D15">
          <w:pPr>
            <w:pStyle w:val="TOC1"/>
            <w:rPr>
              <w:rFonts w:asciiTheme="minorHAnsi" w:hAnsiTheme="minorHAnsi" w:cstheme="minorBidi"/>
              <w:b w:val="0"/>
              <w:szCs w:val="22"/>
            </w:rPr>
          </w:pPr>
          <w:hyperlink w:anchor="_Toc10706375" w:history="1">
            <w:r w:rsidR="004F75C6" w:rsidRPr="009351F6">
              <w:rPr>
                <w:rStyle w:val="Hyperlink"/>
              </w:rPr>
              <w:t>Financial Conflict of Interest Committee</w:t>
            </w:r>
            <w:r w:rsidR="004F75C6">
              <w:rPr>
                <w:webHidden/>
              </w:rPr>
              <w:tab/>
            </w:r>
            <w:r w:rsidR="004F75C6">
              <w:rPr>
                <w:webHidden/>
              </w:rPr>
              <w:fldChar w:fldCharType="begin"/>
            </w:r>
            <w:r w:rsidR="004F75C6">
              <w:rPr>
                <w:webHidden/>
              </w:rPr>
              <w:instrText xml:space="preserve"> PAGEREF _Toc10706375 \h </w:instrText>
            </w:r>
            <w:r w:rsidR="004F75C6">
              <w:rPr>
                <w:webHidden/>
              </w:rPr>
            </w:r>
            <w:r w:rsidR="004F75C6">
              <w:rPr>
                <w:webHidden/>
              </w:rPr>
              <w:fldChar w:fldCharType="separate"/>
            </w:r>
            <w:r w:rsidR="004F75C6">
              <w:rPr>
                <w:webHidden/>
              </w:rPr>
              <w:t>9</w:t>
            </w:r>
            <w:r w:rsidR="004F75C6">
              <w:rPr>
                <w:webHidden/>
              </w:rPr>
              <w:fldChar w:fldCharType="end"/>
            </w:r>
          </w:hyperlink>
        </w:p>
        <w:p w14:paraId="4E8E1A19" w14:textId="6B4F863D" w:rsidR="004F75C6" w:rsidRDefault="00290D15">
          <w:pPr>
            <w:pStyle w:val="TOC1"/>
            <w:rPr>
              <w:rFonts w:asciiTheme="minorHAnsi" w:hAnsiTheme="minorHAnsi" w:cstheme="minorBidi"/>
              <w:b w:val="0"/>
              <w:szCs w:val="22"/>
            </w:rPr>
          </w:pPr>
          <w:hyperlink w:anchor="_Toc10706376" w:history="1">
            <w:r w:rsidR="004F75C6" w:rsidRPr="009351F6">
              <w:rPr>
                <w:rStyle w:val="Hyperlink"/>
              </w:rPr>
              <w:t>Training Requirements</w:t>
            </w:r>
            <w:r w:rsidR="004F75C6">
              <w:rPr>
                <w:webHidden/>
              </w:rPr>
              <w:tab/>
            </w:r>
            <w:r w:rsidR="004F75C6">
              <w:rPr>
                <w:webHidden/>
              </w:rPr>
              <w:fldChar w:fldCharType="begin"/>
            </w:r>
            <w:r w:rsidR="004F75C6">
              <w:rPr>
                <w:webHidden/>
              </w:rPr>
              <w:instrText xml:space="preserve"> PAGEREF _Toc10706376 \h </w:instrText>
            </w:r>
            <w:r w:rsidR="004F75C6">
              <w:rPr>
                <w:webHidden/>
              </w:rPr>
            </w:r>
            <w:r w:rsidR="004F75C6">
              <w:rPr>
                <w:webHidden/>
              </w:rPr>
              <w:fldChar w:fldCharType="separate"/>
            </w:r>
            <w:r w:rsidR="004F75C6">
              <w:rPr>
                <w:webHidden/>
              </w:rPr>
              <w:t>9</w:t>
            </w:r>
            <w:r w:rsidR="004F75C6">
              <w:rPr>
                <w:webHidden/>
              </w:rPr>
              <w:fldChar w:fldCharType="end"/>
            </w:r>
          </w:hyperlink>
        </w:p>
        <w:p w14:paraId="3C8C1EC7" w14:textId="0306D9CE" w:rsidR="004F75C6" w:rsidRDefault="00290D15">
          <w:pPr>
            <w:pStyle w:val="TOC1"/>
            <w:rPr>
              <w:rFonts w:asciiTheme="minorHAnsi" w:hAnsiTheme="minorHAnsi" w:cstheme="minorBidi"/>
              <w:b w:val="0"/>
              <w:szCs w:val="22"/>
            </w:rPr>
          </w:pPr>
          <w:hyperlink w:anchor="_Toc10706377" w:history="1">
            <w:r w:rsidR="004F75C6" w:rsidRPr="009351F6">
              <w:rPr>
                <w:rStyle w:val="Hyperlink"/>
              </w:rPr>
              <w:t>Ancillary Reviews by Downstate Medical Center</w:t>
            </w:r>
            <w:r w:rsidR="004F75C6">
              <w:rPr>
                <w:webHidden/>
              </w:rPr>
              <w:tab/>
            </w:r>
            <w:r w:rsidR="004F75C6">
              <w:rPr>
                <w:webHidden/>
              </w:rPr>
              <w:fldChar w:fldCharType="begin"/>
            </w:r>
            <w:r w:rsidR="004F75C6">
              <w:rPr>
                <w:webHidden/>
              </w:rPr>
              <w:instrText xml:space="preserve"> PAGEREF _Toc10706377 \h </w:instrText>
            </w:r>
            <w:r w:rsidR="004F75C6">
              <w:rPr>
                <w:webHidden/>
              </w:rPr>
            </w:r>
            <w:r w:rsidR="004F75C6">
              <w:rPr>
                <w:webHidden/>
              </w:rPr>
              <w:fldChar w:fldCharType="separate"/>
            </w:r>
            <w:r w:rsidR="004F75C6">
              <w:rPr>
                <w:webHidden/>
              </w:rPr>
              <w:t>9</w:t>
            </w:r>
            <w:r w:rsidR="004F75C6">
              <w:rPr>
                <w:webHidden/>
              </w:rPr>
              <w:fldChar w:fldCharType="end"/>
            </w:r>
          </w:hyperlink>
        </w:p>
        <w:p w14:paraId="66858F22" w14:textId="0C6EBF02" w:rsidR="004F75C6" w:rsidRDefault="00290D15">
          <w:pPr>
            <w:pStyle w:val="TOC1"/>
            <w:rPr>
              <w:rFonts w:asciiTheme="minorHAnsi" w:hAnsiTheme="minorHAnsi" w:cstheme="minorBidi"/>
              <w:b w:val="0"/>
              <w:szCs w:val="22"/>
            </w:rPr>
          </w:pPr>
          <w:hyperlink w:anchor="_Toc10706378" w:history="1">
            <w:r w:rsidR="004F75C6" w:rsidRPr="009351F6">
              <w:rPr>
                <w:rStyle w:val="Hyperlink"/>
              </w:rPr>
              <w:t>Research Participants with Limited English Proficiency (LEP)</w:t>
            </w:r>
            <w:r w:rsidR="004F75C6">
              <w:rPr>
                <w:webHidden/>
              </w:rPr>
              <w:tab/>
            </w:r>
            <w:r w:rsidR="004F75C6">
              <w:rPr>
                <w:webHidden/>
              </w:rPr>
              <w:fldChar w:fldCharType="begin"/>
            </w:r>
            <w:r w:rsidR="004F75C6">
              <w:rPr>
                <w:webHidden/>
              </w:rPr>
              <w:instrText xml:space="preserve"> PAGEREF _Toc10706378 \h </w:instrText>
            </w:r>
            <w:r w:rsidR="004F75C6">
              <w:rPr>
                <w:webHidden/>
              </w:rPr>
            </w:r>
            <w:r w:rsidR="004F75C6">
              <w:rPr>
                <w:webHidden/>
              </w:rPr>
              <w:fldChar w:fldCharType="separate"/>
            </w:r>
            <w:r w:rsidR="004F75C6">
              <w:rPr>
                <w:webHidden/>
              </w:rPr>
              <w:t>12</w:t>
            </w:r>
            <w:r w:rsidR="004F75C6">
              <w:rPr>
                <w:webHidden/>
              </w:rPr>
              <w:fldChar w:fldCharType="end"/>
            </w:r>
          </w:hyperlink>
        </w:p>
        <w:p w14:paraId="2CD0F933" w14:textId="68ACE364" w:rsidR="004F75C6" w:rsidRDefault="00290D15">
          <w:pPr>
            <w:pStyle w:val="TOC1"/>
            <w:rPr>
              <w:rFonts w:asciiTheme="minorHAnsi" w:hAnsiTheme="minorHAnsi" w:cstheme="minorBidi"/>
              <w:b w:val="0"/>
              <w:szCs w:val="22"/>
            </w:rPr>
          </w:pPr>
          <w:hyperlink w:anchor="_Toc10706379" w:history="1">
            <w:r w:rsidR="004F75C6" w:rsidRPr="009351F6">
              <w:rPr>
                <w:rStyle w:val="Hyperlink"/>
              </w:rPr>
              <w:t>Research Involving Children (Minors)</w:t>
            </w:r>
            <w:r w:rsidR="004F75C6">
              <w:rPr>
                <w:webHidden/>
              </w:rPr>
              <w:tab/>
            </w:r>
            <w:r w:rsidR="004F75C6">
              <w:rPr>
                <w:webHidden/>
              </w:rPr>
              <w:fldChar w:fldCharType="begin"/>
            </w:r>
            <w:r w:rsidR="004F75C6">
              <w:rPr>
                <w:webHidden/>
              </w:rPr>
              <w:instrText xml:space="preserve"> PAGEREF _Toc10706379 \h </w:instrText>
            </w:r>
            <w:r w:rsidR="004F75C6">
              <w:rPr>
                <w:webHidden/>
              </w:rPr>
            </w:r>
            <w:r w:rsidR="004F75C6">
              <w:rPr>
                <w:webHidden/>
              </w:rPr>
              <w:fldChar w:fldCharType="separate"/>
            </w:r>
            <w:r w:rsidR="004F75C6">
              <w:rPr>
                <w:webHidden/>
              </w:rPr>
              <w:t>12</w:t>
            </w:r>
            <w:r w:rsidR="004F75C6">
              <w:rPr>
                <w:webHidden/>
              </w:rPr>
              <w:fldChar w:fldCharType="end"/>
            </w:r>
          </w:hyperlink>
        </w:p>
        <w:p w14:paraId="67F4D7F1" w14:textId="10C20EF4" w:rsidR="004F75C6" w:rsidRDefault="00290D15">
          <w:pPr>
            <w:pStyle w:val="TOC1"/>
            <w:rPr>
              <w:rFonts w:asciiTheme="minorHAnsi" w:hAnsiTheme="minorHAnsi" w:cstheme="minorBidi"/>
              <w:b w:val="0"/>
              <w:szCs w:val="22"/>
            </w:rPr>
          </w:pPr>
          <w:hyperlink w:anchor="_Toc10706380" w:history="1">
            <w:r w:rsidR="004F75C6" w:rsidRPr="009351F6">
              <w:rPr>
                <w:rStyle w:val="Hyperlink"/>
              </w:rPr>
              <w:t>Research Involving NYC Public Schools</w:t>
            </w:r>
            <w:r w:rsidR="004F75C6">
              <w:rPr>
                <w:webHidden/>
              </w:rPr>
              <w:tab/>
            </w:r>
            <w:r w:rsidR="004F75C6">
              <w:rPr>
                <w:webHidden/>
              </w:rPr>
              <w:fldChar w:fldCharType="begin"/>
            </w:r>
            <w:r w:rsidR="004F75C6">
              <w:rPr>
                <w:webHidden/>
              </w:rPr>
              <w:instrText xml:space="preserve"> PAGEREF _Toc10706380 \h </w:instrText>
            </w:r>
            <w:r w:rsidR="004F75C6">
              <w:rPr>
                <w:webHidden/>
              </w:rPr>
            </w:r>
            <w:r w:rsidR="004F75C6">
              <w:rPr>
                <w:webHidden/>
              </w:rPr>
              <w:fldChar w:fldCharType="separate"/>
            </w:r>
            <w:r w:rsidR="004F75C6">
              <w:rPr>
                <w:webHidden/>
              </w:rPr>
              <w:t>13</w:t>
            </w:r>
            <w:r w:rsidR="004F75C6">
              <w:rPr>
                <w:webHidden/>
              </w:rPr>
              <w:fldChar w:fldCharType="end"/>
            </w:r>
          </w:hyperlink>
        </w:p>
        <w:p w14:paraId="370D1E28" w14:textId="202282F5" w:rsidR="004F75C6" w:rsidRDefault="00290D15">
          <w:pPr>
            <w:pStyle w:val="TOC1"/>
            <w:rPr>
              <w:rFonts w:asciiTheme="minorHAnsi" w:hAnsiTheme="minorHAnsi" w:cstheme="minorBidi"/>
              <w:b w:val="0"/>
              <w:szCs w:val="22"/>
            </w:rPr>
          </w:pPr>
          <w:hyperlink w:anchor="_Toc10706381" w:history="1">
            <w:r w:rsidR="004F75C6" w:rsidRPr="009351F6">
              <w:rPr>
                <w:rStyle w:val="Hyperlink"/>
              </w:rPr>
              <w:t>Legally Authorized Representative (LAR) or Surrogate</w:t>
            </w:r>
            <w:r w:rsidR="004F75C6">
              <w:rPr>
                <w:webHidden/>
              </w:rPr>
              <w:tab/>
            </w:r>
            <w:r w:rsidR="004F75C6">
              <w:rPr>
                <w:webHidden/>
              </w:rPr>
              <w:fldChar w:fldCharType="begin"/>
            </w:r>
            <w:r w:rsidR="004F75C6">
              <w:rPr>
                <w:webHidden/>
              </w:rPr>
              <w:instrText xml:space="preserve"> PAGEREF _Toc10706381 \h </w:instrText>
            </w:r>
            <w:r w:rsidR="004F75C6">
              <w:rPr>
                <w:webHidden/>
              </w:rPr>
            </w:r>
            <w:r w:rsidR="004F75C6">
              <w:rPr>
                <w:webHidden/>
              </w:rPr>
              <w:fldChar w:fldCharType="separate"/>
            </w:r>
            <w:r w:rsidR="004F75C6">
              <w:rPr>
                <w:webHidden/>
              </w:rPr>
              <w:t>13</w:t>
            </w:r>
            <w:r w:rsidR="004F75C6">
              <w:rPr>
                <w:webHidden/>
              </w:rPr>
              <w:fldChar w:fldCharType="end"/>
            </w:r>
          </w:hyperlink>
        </w:p>
        <w:p w14:paraId="0D4AA3B3" w14:textId="3A42CC8F" w:rsidR="004F75C6" w:rsidRDefault="00290D15">
          <w:pPr>
            <w:pStyle w:val="TOC1"/>
            <w:rPr>
              <w:rFonts w:asciiTheme="minorHAnsi" w:hAnsiTheme="minorHAnsi" w:cstheme="minorBidi"/>
              <w:b w:val="0"/>
              <w:szCs w:val="22"/>
            </w:rPr>
          </w:pPr>
          <w:hyperlink w:anchor="_Toc10706382" w:history="1">
            <w:r w:rsidR="004F75C6" w:rsidRPr="009351F6">
              <w:rPr>
                <w:rStyle w:val="Hyperlink"/>
              </w:rPr>
              <w:t>HIPAA Authorization Language</w:t>
            </w:r>
            <w:r w:rsidR="004F75C6">
              <w:rPr>
                <w:webHidden/>
              </w:rPr>
              <w:tab/>
            </w:r>
            <w:r w:rsidR="004F75C6">
              <w:rPr>
                <w:webHidden/>
              </w:rPr>
              <w:fldChar w:fldCharType="begin"/>
            </w:r>
            <w:r w:rsidR="004F75C6">
              <w:rPr>
                <w:webHidden/>
              </w:rPr>
              <w:instrText xml:space="preserve"> PAGEREF _Toc10706382 \h </w:instrText>
            </w:r>
            <w:r w:rsidR="004F75C6">
              <w:rPr>
                <w:webHidden/>
              </w:rPr>
            </w:r>
            <w:r w:rsidR="004F75C6">
              <w:rPr>
                <w:webHidden/>
              </w:rPr>
              <w:fldChar w:fldCharType="separate"/>
            </w:r>
            <w:r w:rsidR="004F75C6">
              <w:rPr>
                <w:webHidden/>
              </w:rPr>
              <w:t>14</w:t>
            </w:r>
            <w:r w:rsidR="004F75C6">
              <w:rPr>
                <w:webHidden/>
              </w:rPr>
              <w:fldChar w:fldCharType="end"/>
            </w:r>
          </w:hyperlink>
        </w:p>
        <w:p w14:paraId="0376C23A" w14:textId="79492946" w:rsidR="004F75C6" w:rsidRDefault="00290D15">
          <w:pPr>
            <w:pStyle w:val="TOC1"/>
            <w:rPr>
              <w:rFonts w:asciiTheme="minorHAnsi" w:hAnsiTheme="minorHAnsi" w:cstheme="minorBidi"/>
              <w:b w:val="0"/>
              <w:szCs w:val="22"/>
            </w:rPr>
          </w:pPr>
          <w:hyperlink w:anchor="_Toc10706383" w:history="1">
            <w:r w:rsidR="004F75C6" w:rsidRPr="009351F6">
              <w:rPr>
                <w:rStyle w:val="Hyperlink"/>
              </w:rPr>
              <w:t>Genetics Testing</w:t>
            </w:r>
            <w:r w:rsidR="004F75C6">
              <w:rPr>
                <w:webHidden/>
              </w:rPr>
              <w:tab/>
            </w:r>
            <w:r w:rsidR="004F75C6">
              <w:rPr>
                <w:webHidden/>
              </w:rPr>
              <w:fldChar w:fldCharType="begin"/>
            </w:r>
            <w:r w:rsidR="004F75C6">
              <w:rPr>
                <w:webHidden/>
              </w:rPr>
              <w:instrText xml:space="preserve"> PAGEREF _Toc10706383 \h </w:instrText>
            </w:r>
            <w:r w:rsidR="004F75C6">
              <w:rPr>
                <w:webHidden/>
              </w:rPr>
            </w:r>
            <w:r w:rsidR="004F75C6">
              <w:rPr>
                <w:webHidden/>
              </w:rPr>
              <w:fldChar w:fldCharType="separate"/>
            </w:r>
            <w:r w:rsidR="004F75C6">
              <w:rPr>
                <w:webHidden/>
              </w:rPr>
              <w:t>14</w:t>
            </w:r>
            <w:r w:rsidR="004F75C6">
              <w:rPr>
                <w:webHidden/>
              </w:rPr>
              <w:fldChar w:fldCharType="end"/>
            </w:r>
          </w:hyperlink>
        </w:p>
        <w:p w14:paraId="7E05E762" w14:textId="7EB4E080" w:rsidR="004F75C6" w:rsidRDefault="00290D15">
          <w:pPr>
            <w:pStyle w:val="TOC1"/>
            <w:rPr>
              <w:rFonts w:asciiTheme="minorHAnsi" w:hAnsiTheme="minorHAnsi" w:cstheme="minorBidi"/>
              <w:b w:val="0"/>
              <w:szCs w:val="22"/>
            </w:rPr>
          </w:pPr>
          <w:hyperlink w:anchor="_Toc10706384" w:history="1">
            <w:r w:rsidR="004F75C6" w:rsidRPr="009351F6">
              <w:rPr>
                <w:rStyle w:val="Hyperlink"/>
              </w:rPr>
              <w:t>Specimen or Information Storage For Future Research</w:t>
            </w:r>
            <w:r w:rsidR="004F75C6">
              <w:rPr>
                <w:webHidden/>
              </w:rPr>
              <w:tab/>
            </w:r>
            <w:r w:rsidR="004F75C6">
              <w:rPr>
                <w:webHidden/>
              </w:rPr>
              <w:fldChar w:fldCharType="begin"/>
            </w:r>
            <w:r w:rsidR="004F75C6">
              <w:rPr>
                <w:webHidden/>
              </w:rPr>
              <w:instrText xml:space="preserve"> PAGEREF _Toc10706384 \h </w:instrText>
            </w:r>
            <w:r w:rsidR="004F75C6">
              <w:rPr>
                <w:webHidden/>
              </w:rPr>
            </w:r>
            <w:r w:rsidR="004F75C6">
              <w:rPr>
                <w:webHidden/>
              </w:rPr>
              <w:fldChar w:fldCharType="separate"/>
            </w:r>
            <w:r w:rsidR="004F75C6">
              <w:rPr>
                <w:webHidden/>
              </w:rPr>
              <w:t>14</w:t>
            </w:r>
            <w:r w:rsidR="004F75C6">
              <w:rPr>
                <w:webHidden/>
              </w:rPr>
              <w:fldChar w:fldCharType="end"/>
            </w:r>
          </w:hyperlink>
        </w:p>
        <w:p w14:paraId="438AA345" w14:textId="3F2E632D" w:rsidR="004F75C6" w:rsidRDefault="00290D15">
          <w:pPr>
            <w:pStyle w:val="TOC1"/>
            <w:rPr>
              <w:rFonts w:asciiTheme="minorHAnsi" w:hAnsiTheme="minorHAnsi" w:cstheme="minorBidi"/>
              <w:b w:val="0"/>
              <w:szCs w:val="22"/>
            </w:rPr>
          </w:pPr>
          <w:hyperlink w:anchor="_Toc10706385" w:history="1">
            <w:r w:rsidR="004F75C6" w:rsidRPr="009351F6">
              <w:rPr>
                <w:rStyle w:val="Hyperlink"/>
              </w:rPr>
              <w:t>HIV Testing</w:t>
            </w:r>
            <w:r w:rsidR="004F75C6">
              <w:rPr>
                <w:webHidden/>
              </w:rPr>
              <w:tab/>
            </w:r>
            <w:r w:rsidR="004F75C6">
              <w:rPr>
                <w:webHidden/>
              </w:rPr>
              <w:fldChar w:fldCharType="begin"/>
            </w:r>
            <w:r w:rsidR="004F75C6">
              <w:rPr>
                <w:webHidden/>
              </w:rPr>
              <w:instrText xml:space="preserve"> PAGEREF _Toc10706385 \h </w:instrText>
            </w:r>
            <w:r w:rsidR="004F75C6">
              <w:rPr>
                <w:webHidden/>
              </w:rPr>
            </w:r>
            <w:r w:rsidR="004F75C6">
              <w:rPr>
                <w:webHidden/>
              </w:rPr>
              <w:fldChar w:fldCharType="separate"/>
            </w:r>
            <w:r w:rsidR="004F75C6">
              <w:rPr>
                <w:webHidden/>
              </w:rPr>
              <w:t>14</w:t>
            </w:r>
            <w:r w:rsidR="004F75C6">
              <w:rPr>
                <w:webHidden/>
              </w:rPr>
              <w:fldChar w:fldCharType="end"/>
            </w:r>
          </w:hyperlink>
        </w:p>
        <w:p w14:paraId="38A673E5" w14:textId="09FD5CF4" w:rsidR="004F75C6" w:rsidRDefault="00290D15">
          <w:pPr>
            <w:pStyle w:val="TOC1"/>
            <w:rPr>
              <w:rFonts w:asciiTheme="minorHAnsi" w:hAnsiTheme="minorHAnsi" w:cstheme="minorBidi"/>
              <w:b w:val="0"/>
              <w:szCs w:val="22"/>
            </w:rPr>
          </w:pPr>
          <w:hyperlink w:anchor="_Toc10706386" w:history="1">
            <w:r w:rsidR="004F75C6" w:rsidRPr="009351F6">
              <w:rPr>
                <w:rStyle w:val="Hyperlink"/>
              </w:rPr>
              <w:t>Obtianing Video, Audio , or Images</w:t>
            </w:r>
            <w:r w:rsidR="004F75C6">
              <w:rPr>
                <w:webHidden/>
              </w:rPr>
              <w:tab/>
            </w:r>
            <w:r w:rsidR="004F75C6">
              <w:rPr>
                <w:webHidden/>
              </w:rPr>
              <w:fldChar w:fldCharType="begin"/>
            </w:r>
            <w:r w:rsidR="004F75C6">
              <w:rPr>
                <w:webHidden/>
              </w:rPr>
              <w:instrText xml:space="preserve"> PAGEREF _Toc10706386 \h </w:instrText>
            </w:r>
            <w:r w:rsidR="004F75C6">
              <w:rPr>
                <w:webHidden/>
              </w:rPr>
            </w:r>
            <w:r w:rsidR="004F75C6">
              <w:rPr>
                <w:webHidden/>
              </w:rPr>
              <w:fldChar w:fldCharType="separate"/>
            </w:r>
            <w:r w:rsidR="004F75C6">
              <w:rPr>
                <w:webHidden/>
              </w:rPr>
              <w:t>15</w:t>
            </w:r>
            <w:r w:rsidR="004F75C6">
              <w:rPr>
                <w:webHidden/>
              </w:rPr>
              <w:fldChar w:fldCharType="end"/>
            </w:r>
          </w:hyperlink>
        </w:p>
        <w:p w14:paraId="64B8EC42" w14:textId="5640B707" w:rsidR="004F75C6" w:rsidRDefault="00290D15">
          <w:pPr>
            <w:pStyle w:val="TOC1"/>
            <w:rPr>
              <w:rFonts w:asciiTheme="minorHAnsi" w:hAnsiTheme="minorHAnsi" w:cstheme="minorBidi"/>
              <w:b w:val="0"/>
              <w:szCs w:val="22"/>
            </w:rPr>
          </w:pPr>
          <w:hyperlink w:anchor="_Toc10706387" w:history="1">
            <w:r w:rsidR="004F75C6" w:rsidRPr="009351F6">
              <w:rPr>
                <w:rStyle w:val="Hyperlink"/>
              </w:rPr>
              <w:t>Informed Consent/HIPAA Authorization Signature Lines</w:t>
            </w:r>
            <w:r w:rsidR="004F75C6">
              <w:rPr>
                <w:webHidden/>
              </w:rPr>
              <w:tab/>
            </w:r>
            <w:r w:rsidR="004F75C6">
              <w:rPr>
                <w:webHidden/>
              </w:rPr>
              <w:fldChar w:fldCharType="begin"/>
            </w:r>
            <w:r w:rsidR="004F75C6">
              <w:rPr>
                <w:webHidden/>
              </w:rPr>
              <w:instrText xml:space="preserve"> PAGEREF _Toc10706387 \h </w:instrText>
            </w:r>
            <w:r w:rsidR="004F75C6">
              <w:rPr>
                <w:webHidden/>
              </w:rPr>
            </w:r>
            <w:r w:rsidR="004F75C6">
              <w:rPr>
                <w:webHidden/>
              </w:rPr>
              <w:fldChar w:fldCharType="separate"/>
            </w:r>
            <w:r w:rsidR="004F75C6">
              <w:rPr>
                <w:webHidden/>
              </w:rPr>
              <w:t>15</w:t>
            </w:r>
            <w:r w:rsidR="004F75C6">
              <w:rPr>
                <w:webHidden/>
              </w:rPr>
              <w:fldChar w:fldCharType="end"/>
            </w:r>
          </w:hyperlink>
        </w:p>
        <w:p w14:paraId="254C988A" w14:textId="6482DCCF" w:rsidR="004F75C6" w:rsidRDefault="00290D15">
          <w:pPr>
            <w:pStyle w:val="TOC1"/>
            <w:rPr>
              <w:rFonts w:asciiTheme="minorHAnsi" w:hAnsiTheme="minorHAnsi" w:cstheme="minorBidi"/>
              <w:b w:val="0"/>
              <w:szCs w:val="22"/>
            </w:rPr>
          </w:pPr>
          <w:hyperlink w:anchor="_Toc10706388" w:history="1">
            <w:r w:rsidR="004F75C6" w:rsidRPr="009351F6">
              <w:rPr>
                <w:rStyle w:val="Hyperlink"/>
              </w:rPr>
              <w:t>Possible DMC IRB Actions</w:t>
            </w:r>
            <w:r w:rsidR="004F75C6">
              <w:rPr>
                <w:webHidden/>
              </w:rPr>
              <w:tab/>
            </w:r>
            <w:r w:rsidR="004F75C6">
              <w:rPr>
                <w:webHidden/>
              </w:rPr>
              <w:fldChar w:fldCharType="begin"/>
            </w:r>
            <w:r w:rsidR="004F75C6">
              <w:rPr>
                <w:webHidden/>
              </w:rPr>
              <w:instrText xml:space="preserve"> PAGEREF _Toc10706388 \h </w:instrText>
            </w:r>
            <w:r w:rsidR="004F75C6">
              <w:rPr>
                <w:webHidden/>
              </w:rPr>
            </w:r>
            <w:r w:rsidR="004F75C6">
              <w:rPr>
                <w:webHidden/>
              </w:rPr>
              <w:fldChar w:fldCharType="separate"/>
            </w:r>
            <w:r w:rsidR="004F75C6">
              <w:rPr>
                <w:webHidden/>
              </w:rPr>
              <w:t>15</w:t>
            </w:r>
            <w:r w:rsidR="004F75C6">
              <w:rPr>
                <w:webHidden/>
              </w:rPr>
              <w:fldChar w:fldCharType="end"/>
            </w:r>
          </w:hyperlink>
        </w:p>
        <w:p w14:paraId="0684A394" w14:textId="251DF378" w:rsidR="004F75C6" w:rsidRDefault="00290D15">
          <w:pPr>
            <w:pStyle w:val="TOC2"/>
            <w:rPr>
              <w:rFonts w:asciiTheme="minorHAnsi" w:hAnsiTheme="minorHAnsi"/>
              <w:b w:val="0"/>
              <w:noProof/>
              <w:szCs w:val="22"/>
            </w:rPr>
          </w:pPr>
          <w:hyperlink w:anchor="_Toc10706389" w:history="1">
            <w:r w:rsidR="004F75C6" w:rsidRPr="009351F6">
              <w:rPr>
                <w:rStyle w:val="Hyperlink"/>
                <w:noProof/>
              </w:rPr>
              <w:t>Acknowledgement</w:t>
            </w:r>
            <w:r w:rsidR="004F75C6">
              <w:rPr>
                <w:noProof/>
                <w:webHidden/>
              </w:rPr>
              <w:tab/>
            </w:r>
            <w:r w:rsidR="004F75C6">
              <w:rPr>
                <w:noProof/>
                <w:webHidden/>
              </w:rPr>
              <w:fldChar w:fldCharType="begin"/>
            </w:r>
            <w:r w:rsidR="004F75C6">
              <w:rPr>
                <w:noProof/>
                <w:webHidden/>
              </w:rPr>
              <w:instrText xml:space="preserve"> PAGEREF _Toc10706389 \h </w:instrText>
            </w:r>
            <w:r w:rsidR="004F75C6">
              <w:rPr>
                <w:noProof/>
                <w:webHidden/>
              </w:rPr>
            </w:r>
            <w:r w:rsidR="004F75C6">
              <w:rPr>
                <w:noProof/>
                <w:webHidden/>
              </w:rPr>
              <w:fldChar w:fldCharType="separate"/>
            </w:r>
            <w:r w:rsidR="004F75C6">
              <w:rPr>
                <w:noProof/>
                <w:webHidden/>
              </w:rPr>
              <w:t>15</w:t>
            </w:r>
            <w:r w:rsidR="004F75C6">
              <w:rPr>
                <w:noProof/>
                <w:webHidden/>
              </w:rPr>
              <w:fldChar w:fldCharType="end"/>
            </w:r>
          </w:hyperlink>
        </w:p>
        <w:p w14:paraId="29841625" w14:textId="740959F3" w:rsidR="004F75C6" w:rsidRDefault="00290D15">
          <w:pPr>
            <w:pStyle w:val="TOC2"/>
            <w:rPr>
              <w:rFonts w:asciiTheme="minorHAnsi" w:hAnsiTheme="minorHAnsi"/>
              <w:b w:val="0"/>
              <w:noProof/>
              <w:szCs w:val="22"/>
            </w:rPr>
          </w:pPr>
          <w:hyperlink w:anchor="_Toc10706390" w:history="1">
            <w:r w:rsidR="004F75C6" w:rsidRPr="009351F6">
              <w:rPr>
                <w:rStyle w:val="Hyperlink"/>
                <w:noProof/>
              </w:rPr>
              <w:t>Acknowledgement Pending External IRB Approval</w:t>
            </w:r>
            <w:r w:rsidR="004F75C6">
              <w:rPr>
                <w:noProof/>
                <w:webHidden/>
              </w:rPr>
              <w:tab/>
            </w:r>
            <w:r w:rsidR="004F75C6">
              <w:rPr>
                <w:noProof/>
                <w:webHidden/>
              </w:rPr>
              <w:fldChar w:fldCharType="begin"/>
            </w:r>
            <w:r w:rsidR="004F75C6">
              <w:rPr>
                <w:noProof/>
                <w:webHidden/>
              </w:rPr>
              <w:instrText xml:space="preserve"> PAGEREF _Toc10706390 \h </w:instrText>
            </w:r>
            <w:r w:rsidR="004F75C6">
              <w:rPr>
                <w:noProof/>
                <w:webHidden/>
              </w:rPr>
            </w:r>
            <w:r w:rsidR="004F75C6">
              <w:rPr>
                <w:noProof/>
                <w:webHidden/>
              </w:rPr>
              <w:fldChar w:fldCharType="separate"/>
            </w:r>
            <w:r w:rsidR="004F75C6">
              <w:rPr>
                <w:noProof/>
                <w:webHidden/>
              </w:rPr>
              <w:t>15</w:t>
            </w:r>
            <w:r w:rsidR="004F75C6">
              <w:rPr>
                <w:noProof/>
                <w:webHidden/>
              </w:rPr>
              <w:fldChar w:fldCharType="end"/>
            </w:r>
          </w:hyperlink>
        </w:p>
        <w:p w14:paraId="4B5257D1" w14:textId="0CEC7E0C" w:rsidR="004F75C6" w:rsidRDefault="00290D15">
          <w:pPr>
            <w:pStyle w:val="TOC2"/>
            <w:rPr>
              <w:rFonts w:asciiTheme="minorHAnsi" w:hAnsiTheme="minorHAnsi"/>
              <w:b w:val="0"/>
              <w:noProof/>
              <w:szCs w:val="22"/>
            </w:rPr>
          </w:pPr>
          <w:hyperlink w:anchor="_Toc10706391" w:history="1">
            <w:r w:rsidR="004F75C6" w:rsidRPr="009351F6">
              <w:rPr>
                <w:rStyle w:val="Hyperlink"/>
                <w:noProof/>
              </w:rPr>
              <w:t>Suspension or Termination</w:t>
            </w:r>
            <w:r w:rsidR="004F75C6">
              <w:rPr>
                <w:noProof/>
                <w:webHidden/>
              </w:rPr>
              <w:tab/>
            </w:r>
            <w:r w:rsidR="004F75C6">
              <w:rPr>
                <w:noProof/>
                <w:webHidden/>
              </w:rPr>
              <w:fldChar w:fldCharType="begin"/>
            </w:r>
            <w:r w:rsidR="004F75C6">
              <w:rPr>
                <w:noProof/>
                <w:webHidden/>
              </w:rPr>
              <w:instrText xml:space="preserve"> PAGEREF _Toc10706391 \h </w:instrText>
            </w:r>
            <w:r w:rsidR="004F75C6">
              <w:rPr>
                <w:noProof/>
                <w:webHidden/>
              </w:rPr>
            </w:r>
            <w:r w:rsidR="004F75C6">
              <w:rPr>
                <w:noProof/>
                <w:webHidden/>
              </w:rPr>
              <w:fldChar w:fldCharType="separate"/>
            </w:r>
            <w:r w:rsidR="004F75C6">
              <w:rPr>
                <w:noProof/>
                <w:webHidden/>
              </w:rPr>
              <w:t>16</w:t>
            </w:r>
            <w:r w:rsidR="004F75C6">
              <w:rPr>
                <w:noProof/>
                <w:webHidden/>
              </w:rPr>
              <w:fldChar w:fldCharType="end"/>
            </w:r>
          </w:hyperlink>
        </w:p>
        <w:p w14:paraId="30FFC69E" w14:textId="36D17D1B" w:rsidR="004F75C6" w:rsidRDefault="00290D15">
          <w:pPr>
            <w:pStyle w:val="TOC1"/>
            <w:rPr>
              <w:rFonts w:asciiTheme="minorHAnsi" w:hAnsiTheme="minorHAnsi" w:cstheme="minorBidi"/>
              <w:b w:val="0"/>
              <w:szCs w:val="22"/>
            </w:rPr>
          </w:pPr>
          <w:hyperlink w:anchor="_Toc10706392" w:history="1">
            <w:r w:rsidR="004F75C6" w:rsidRPr="009351F6">
              <w:rPr>
                <w:rStyle w:val="Hyperlink"/>
              </w:rPr>
              <w:t>References</w:t>
            </w:r>
            <w:r w:rsidR="004F75C6">
              <w:rPr>
                <w:webHidden/>
              </w:rPr>
              <w:tab/>
            </w:r>
            <w:r w:rsidR="004F75C6">
              <w:rPr>
                <w:webHidden/>
              </w:rPr>
              <w:fldChar w:fldCharType="begin"/>
            </w:r>
            <w:r w:rsidR="004F75C6">
              <w:rPr>
                <w:webHidden/>
              </w:rPr>
              <w:instrText xml:space="preserve"> PAGEREF _Toc10706392 \h </w:instrText>
            </w:r>
            <w:r w:rsidR="004F75C6">
              <w:rPr>
                <w:webHidden/>
              </w:rPr>
            </w:r>
            <w:r w:rsidR="004F75C6">
              <w:rPr>
                <w:webHidden/>
              </w:rPr>
              <w:fldChar w:fldCharType="separate"/>
            </w:r>
            <w:r w:rsidR="004F75C6">
              <w:rPr>
                <w:webHidden/>
              </w:rPr>
              <w:t>16</w:t>
            </w:r>
            <w:r w:rsidR="004F75C6">
              <w:rPr>
                <w:webHidden/>
              </w:rPr>
              <w:fldChar w:fldCharType="end"/>
            </w:r>
          </w:hyperlink>
        </w:p>
        <w:p w14:paraId="5F735F22" w14:textId="716ABFE3" w:rsidR="004F75C6" w:rsidRDefault="00290D15">
          <w:pPr>
            <w:pStyle w:val="TOC1"/>
            <w:rPr>
              <w:rFonts w:asciiTheme="minorHAnsi" w:hAnsiTheme="minorHAnsi" w:cstheme="minorBidi"/>
              <w:b w:val="0"/>
              <w:szCs w:val="22"/>
            </w:rPr>
          </w:pPr>
          <w:hyperlink w:anchor="_Toc10706393" w:history="1">
            <w:r w:rsidR="004F75C6" w:rsidRPr="009351F6">
              <w:rPr>
                <w:rStyle w:val="Hyperlink"/>
              </w:rPr>
              <w:t>Author</w:t>
            </w:r>
            <w:r w:rsidR="004F75C6">
              <w:rPr>
                <w:webHidden/>
              </w:rPr>
              <w:tab/>
            </w:r>
            <w:r w:rsidR="004F75C6">
              <w:rPr>
                <w:webHidden/>
              </w:rPr>
              <w:fldChar w:fldCharType="begin"/>
            </w:r>
            <w:r w:rsidR="004F75C6">
              <w:rPr>
                <w:webHidden/>
              </w:rPr>
              <w:instrText xml:space="preserve"> PAGEREF _Toc10706393 \h </w:instrText>
            </w:r>
            <w:r w:rsidR="004F75C6">
              <w:rPr>
                <w:webHidden/>
              </w:rPr>
            </w:r>
            <w:r w:rsidR="004F75C6">
              <w:rPr>
                <w:webHidden/>
              </w:rPr>
              <w:fldChar w:fldCharType="separate"/>
            </w:r>
            <w:r w:rsidR="004F75C6">
              <w:rPr>
                <w:webHidden/>
              </w:rPr>
              <w:t>16</w:t>
            </w:r>
            <w:r w:rsidR="004F75C6">
              <w:rPr>
                <w:webHidden/>
              </w:rPr>
              <w:fldChar w:fldCharType="end"/>
            </w:r>
          </w:hyperlink>
        </w:p>
        <w:p w14:paraId="68157CFB" w14:textId="29D115FE" w:rsidR="004F75C6" w:rsidRDefault="00290D15">
          <w:pPr>
            <w:pStyle w:val="TOC1"/>
            <w:rPr>
              <w:rFonts w:asciiTheme="minorHAnsi" w:hAnsiTheme="minorHAnsi" w:cstheme="minorBidi"/>
              <w:b w:val="0"/>
              <w:szCs w:val="22"/>
            </w:rPr>
          </w:pPr>
          <w:hyperlink w:anchor="_Toc10706394" w:history="1">
            <w:r w:rsidR="004F75C6" w:rsidRPr="009351F6">
              <w:rPr>
                <w:rStyle w:val="Hyperlink"/>
              </w:rPr>
              <w:t>Review and Approval History</w:t>
            </w:r>
            <w:r w:rsidR="004F75C6">
              <w:rPr>
                <w:webHidden/>
              </w:rPr>
              <w:tab/>
            </w:r>
            <w:r w:rsidR="004F75C6">
              <w:rPr>
                <w:webHidden/>
              </w:rPr>
              <w:fldChar w:fldCharType="begin"/>
            </w:r>
            <w:r w:rsidR="004F75C6">
              <w:rPr>
                <w:webHidden/>
              </w:rPr>
              <w:instrText xml:space="preserve"> PAGEREF _Toc10706394 \h </w:instrText>
            </w:r>
            <w:r w:rsidR="004F75C6">
              <w:rPr>
                <w:webHidden/>
              </w:rPr>
            </w:r>
            <w:r w:rsidR="004F75C6">
              <w:rPr>
                <w:webHidden/>
              </w:rPr>
              <w:fldChar w:fldCharType="separate"/>
            </w:r>
            <w:r w:rsidR="004F75C6">
              <w:rPr>
                <w:webHidden/>
              </w:rPr>
              <w:t>16</w:t>
            </w:r>
            <w:r w:rsidR="004F75C6">
              <w:rPr>
                <w:webHidden/>
              </w:rPr>
              <w:fldChar w:fldCharType="end"/>
            </w:r>
          </w:hyperlink>
        </w:p>
        <w:p w14:paraId="0112AFE1" w14:textId="7629C84E" w:rsidR="007744F2" w:rsidRDefault="007744F2">
          <w:pPr>
            <w:rPr>
              <w:b/>
              <w:bCs/>
              <w:noProof/>
            </w:rPr>
          </w:pPr>
          <w:r>
            <w:rPr>
              <w:b/>
              <w:bCs/>
              <w:noProof/>
            </w:rPr>
            <w:fldChar w:fldCharType="end"/>
          </w:r>
        </w:p>
        <w:p w14:paraId="5C7DAA00" w14:textId="44F203E9" w:rsidR="007744F2" w:rsidRDefault="00290D15" w:rsidP="008C2216"/>
      </w:sdtContent>
    </w:sdt>
    <w:p w14:paraId="0266AE7A" w14:textId="77777777" w:rsidR="00CE79E1" w:rsidRPr="00CE7221" w:rsidRDefault="00CE79E1" w:rsidP="00CE79E1">
      <w:pPr>
        <w:pStyle w:val="Heading1"/>
      </w:pPr>
      <w:bookmarkStart w:id="1" w:name="_Toc478638314"/>
      <w:bookmarkStart w:id="2" w:name="_Toc533095868"/>
      <w:bookmarkStart w:id="3" w:name="_Toc10706367"/>
      <w:r w:rsidRPr="00CE7221">
        <w:t xml:space="preserve">Request to Use an External IRB or sIRB </w:t>
      </w:r>
      <w:r w:rsidRPr="00CE7221">
        <w:rPr>
          <w:rFonts w:cs="Arial"/>
        </w:rPr>
        <w:t>for Multi-Site Research Projects</w:t>
      </w:r>
      <w:bookmarkEnd w:id="1"/>
      <w:bookmarkEnd w:id="2"/>
      <w:bookmarkEnd w:id="3"/>
    </w:p>
    <w:p w14:paraId="384039E4" w14:textId="77777777" w:rsidR="00CE79E1" w:rsidRPr="00CE7221" w:rsidRDefault="00CE79E1" w:rsidP="00CE79E1">
      <w:pPr>
        <w:spacing w:before="0" w:after="0" w:line="240" w:lineRule="auto"/>
        <w:rPr>
          <w:rFonts w:cs="Arial"/>
          <w:szCs w:val="22"/>
        </w:rPr>
      </w:pPr>
    </w:p>
    <w:p w14:paraId="12F9A2D2" w14:textId="77777777" w:rsidR="00CE79E1" w:rsidRPr="00CE7221" w:rsidRDefault="00CE79E1" w:rsidP="00CE79E1">
      <w:pPr>
        <w:spacing w:before="0" w:after="0" w:line="240" w:lineRule="auto"/>
        <w:rPr>
          <w:rFonts w:cs="Arial"/>
          <w:szCs w:val="24"/>
        </w:rPr>
      </w:pPr>
      <w:r w:rsidRPr="00CE7221">
        <w:rPr>
          <w:rFonts w:cs="Arial"/>
          <w:szCs w:val="22"/>
        </w:rPr>
        <w:t>An external IRB is any IRB other than the DMC IRB that reviews and approves a multi-site research project that includes DMC.  This can be a Central IRB, a Commercial IRB, a Main Study Site IRB, or a Single IRB; however, t</w:t>
      </w:r>
      <w:r w:rsidRPr="00CE7221">
        <w:rPr>
          <w:rFonts w:cs="Arial"/>
          <w:szCs w:val="24"/>
        </w:rPr>
        <w:t>he DMC IRB may be required to establish an IRB Authorization (Reliance) Agreement</w:t>
      </w:r>
      <w:r w:rsidRPr="00CE7221" w:rsidDel="00F710FA">
        <w:rPr>
          <w:rFonts w:cs="Arial"/>
          <w:szCs w:val="24"/>
        </w:rPr>
        <w:t xml:space="preserve"> </w:t>
      </w:r>
      <w:r w:rsidRPr="00CE7221">
        <w:rPr>
          <w:rFonts w:cs="Arial"/>
          <w:szCs w:val="24"/>
        </w:rPr>
        <w:t>with the external IRB.  The DMC IRB must acknowledge external IRB approval, and confirm the study meets any local research context requirements, before the research may begin at DMC.</w:t>
      </w:r>
    </w:p>
    <w:p w14:paraId="0DE8053E" w14:textId="77777777" w:rsidR="00CE79E1" w:rsidRPr="00CE7221" w:rsidRDefault="00CE79E1" w:rsidP="00CE79E1">
      <w:pPr>
        <w:spacing w:before="0" w:after="0" w:line="240" w:lineRule="auto"/>
        <w:rPr>
          <w:rFonts w:cs="Arial"/>
          <w:szCs w:val="24"/>
        </w:rPr>
      </w:pPr>
    </w:p>
    <w:p w14:paraId="191DE2C8" w14:textId="77777777" w:rsidR="00CE79E1" w:rsidRPr="00CE7221" w:rsidRDefault="00CE79E1" w:rsidP="00CE79E1">
      <w:pPr>
        <w:spacing w:before="0" w:after="0" w:line="240" w:lineRule="auto"/>
        <w:rPr>
          <w:rFonts w:cs="Arial"/>
          <w:szCs w:val="24"/>
        </w:rPr>
      </w:pPr>
      <w:r w:rsidRPr="00CE7221">
        <w:rPr>
          <w:rFonts w:cs="Arial"/>
          <w:szCs w:val="24"/>
        </w:rPr>
        <w:t>Any external IRB that oversees DMC research must enter into an IRB Reliance (Authorization) Agreement with SUNY DMC for all FDA regulated or federally funded research.  At the time of this writing, the SUNY DMC has entered into IRB Reliance (Authorization) Agreement with the following IRBs:</w:t>
      </w:r>
    </w:p>
    <w:p w14:paraId="2A91E288" w14:textId="00E738E4" w:rsidR="00CE79E1" w:rsidRPr="00CE7221" w:rsidRDefault="00290D15" w:rsidP="00CE79E1">
      <w:pPr>
        <w:pStyle w:val="ListParagraph"/>
        <w:numPr>
          <w:ilvl w:val="0"/>
          <w:numId w:val="29"/>
        </w:numPr>
        <w:spacing w:before="0" w:after="0" w:line="240" w:lineRule="auto"/>
        <w:contextualSpacing w:val="0"/>
        <w:rPr>
          <w:rFonts w:cs="Arial"/>
          <w:szCs w:val="24"/>
        </w:rPr>
      </w:pPr>
      <w:hyperlink r:id="rId14" w:history="1">
        <w:r w:rsidR="00CE79E1" w:rsidRPr="003D7B28">
          <w:rPr>
            <w:rStyle w:val="Hyperlink"/>
            <w:rFonts w:cs="Arial"/>
            <w:szCs w:val="24"/>
          </w:rPr>
          <w:t>National Cancer Center Central IRB (1, 2, 3, &amp; 4)</w:t>
        </w:r>
      </w:hyperlink>
    </w:p>
    <w:p w14:paraId="39AC4702" w14:textId="5B7ACB93" w:rsidR="00CE79E1" w:rsidRDefault="00290D15" w:rsidP="00CE79E1">
      <w:pPr>
        <w:pStyle w:val="ListParagraph"/>
        <w:numPr>
          <w:ilvl w:val="0"/>
          <w:numId w:val="29"/>
        </w:numPr>
        <w:spacing w:before="0" w:after="0" w:line="240" w:lineRule="auto"/>
        <w:contextualSpacing w:val="0"/>
        <w:rPr>
          <w:rFonts w:cs="Arial"/>
          <w:szCs w:val="24"/>
        </w:rPr>
      </w:pPr>
      <w:hyperlink r:id="rId15" w:history="1">
        <w:r w:rsidR="00CE79E1" w:rsidRPr="003D7B28">
          <w:rPr>
            <w:rStyle w:val="Hyperlink"/>
          </w:rPr>
          <w:t>Biomedical Research Alliance of New York</w:t>
        </w:r>
        <w:r w:rsidR="00CE79E1" w:rsidRPr="003D7B28">
          <w:rPr>
            <w:rStyle w:val="Hyperlink"/>
            <w:rFonts w:cs="Arial"/>
            <w:szCs w:val="24"/>
          </w:rPr>
          <w:t xml:space="preserve"> (BRANY) IRB</w:t>
        </w:r>
      </w:hyperlink>
    </w:p>
    <w:p w14:paraId="557AF8C7" w14:textId="45E838D0" w:rsidR="003D7B28" w:rsidRPr="00CE7221" w:rsidRDefault="00290D15" w:rsidP="00CE79E1">
      <w:pPr>
        <w:pStyle w:val="ListParagraph"/>
        <w:numPr>
          <w:ilvl w:val="0"/>
          <w:numId w:val="29"/>
        </w:numPr>
        <w:spacing w:before="0" w:after="0" w:line="240" w:lineRule="auto"/>
        <w:contextualSpacing w:val="0"/>
        <w:rPr>
          <w:rFonts w:cs="Arial"/>
          <w:szCs w:val="24"/>
        </w:rPr>
      </w:pPr>
      <w:hyperlink r:id="rId16" w:history="1">
        <w:r w:rsidR="003D7B28" w:rsidRPr="003D7B28">
          <w:rPr>
            <w:rStyle w:val="Hyperlink"/>
            <w:rFonts w:cs="Arial"/>
            <w:szCs w:val="24"/>
          </w:rPr>
          <w:t>SMART IRB</w:t>
        </w:r>
      </w:hyperlink>
    </w:p>
    <w:p w14:paraId="212CFC22" w14:textId="77777777" w:rsidR="00CE79E1" w:rsidRPr="00CE7221" w:rsidRDefault="00CE79E1" w:rsidP="00CE79E1">
      <w:pPr>
        <w:pStyle w:val="ListParagraph"/>
        <w:spacing w:before="0" w:after="0" w:line="240" w:lineRule="auto"/>
        <w:ind w:left="360"/>
        <w:contextualSpacing w:val="0"/>
        <w:rPr>
          <w:i/>
        </w:rPr>
      </w:pPr>
      <w:r w:rsidRPr="00CE7221">
        <w:rPr>
          <w:rFonts w:cs="Arial"/>
          <w:i/>
          <w:szCs w:val="24"/>
        </w:rPr>
        <w:t>Note: Contact the IRB for other sites not listed above</w:t>
      </w:r>
      <w:r w:rsidRPr="00CE7221">
        <w:rPr>
          <w:i/>
        </w:rPr>
        <w:t>.</w:t>
      </w:r>
    </w:p>
    <w:p w14:paraId="55D1671D" w14:textId="77777777" w:rsidR="00CE79E1" w:rsidRPr="00CE7221" w:rsidRDefault="00CE79E1" w:rsidP="00CE79E1">
      <w:pPr>
        <w:spacing w:before="0" w:after="0" w:line="240" w:lineRule="auto"/>
        <w:rPr>
          <w:rFonts w:cs="Arial"/>
          <w:szCs w:val="24"/>
        </w:rPr>
      </w:pPr>
    </w:p>
    <w:p w14:paraId="5D6D974E" w14:textId="77777777" w:rsidR="00CE79E1" w:rsidRPr="00CE7221" w:rsidRDefault="00CE79E1" w:rsidP="00CE79E1">
      <w:pPr>
        <w:spacing w:before="0" w:after="0" w:line="240" w:lineRule="auto"/>
        <w:rPr>
          <w:rFonts w:cs="Arial"/>
          <w:bCs/>
          <w:szCs w:val="24"/>
        </w:rPr>
      </w:pPr>
      <w:r w:rsidRPr="00CE7221">
        <w:rPr>
          <w:rFonts w:cs="Arial"/>
          <w:szCs w:val="24"/>
        </w:rPr>
        <w:t xml:space="preserve">Unless the DMC IRB refers review to an external IRB, </w:t>
      </w:r>
      <w:r w:rsidRPr="00CE7221">
        <w:rPr>
          <w:rFonts w:cs="Arial"/>
          <w:b/>
          <w:szCs w:val="24"/>
        </w:rPr>
        <w:t>DO NOT</w:t>
      </w:r>
      <w:r w:rsidRPr="00CE7221">
        <w:rPr>
          <w:rFonts w:cs="Arial"/>
          <w:szCs w:val="24"/>
        </w:rPr>
        <w:t xml:space="preserve"> use an external IRB for any research involving any of the following:</w:t>
      </w:r>
    </w:p>
    <w:p w14:paraId="50526806" w14:textId="77777777" w:rsidR="00CE79E1" w:rsidRPr="00CE7221" w:rsidRDefault="00CE79E1" w:rsidP="00CE79E1">
      <w:pPr>
        <w:pStyle w:val="ListParagraph"/>
        <w:numPr>
          <w:ilvl w:val="0"/>
          <w:numId w:val="28"/>
        </w:numPr>
        <w:spacing w:before="0" w:after="0" w:line="240" w:lineRule="auto"/>
        <w:contextualSpacing w:val="0"/>
      </w:pPr>
      <w:r w:rsidRPr="00CE7221">
        <w:t xml:space="preserve">DMC as a </w:t>
      </w:r>
      <w:r w:rsidRPr="00C276CA">
        <w:rPr>
          <w:u w:val="single"/>
        </w:rPr>
        <w:t>single</w:t>
      </w:r>
      <w:r w:rsidRPr="00CE7221">
        <w:t xml:space="preserve"> research site; or</w:t>
      </w:r>
    </w:p>
    <w:p w14:paraId="046D7C1C" w14:textId="77777777" w:rsidR="00CE79E1" w:rsidRPr="00CE7221" w:rsidRDefault="00CE79E1" w:rsidP="00CE79E1">
      <w:pPr>
        <w:pStyle w:val="ListParagraph"/>
        <w:numPr>
          <w:ilvl w:val="0"/>
          <w:numId w:val="28"/>
        </w:numPr>
        <w:spacing w:before="0" w:after="0" w:line="240" w:lineRule="auto"/>
        <w:contextualSpacing w:val="0"/>
      </w:pPr>
      <w:r w:rsidRPr="00CE7221">
        <w:rPr>
          <w:color w:val="000000"/>
        </w:rPr>
        <w:t xml:space="preserve">Research previously disapproved by the DMC IRB.  </w:t>
      </w:r>
    </w:p>
    <w:p w14:paraId="773EEE0C" w14:textId="749AC061" w:rsidR="00CE79E1" w:rsidRPr="00C276CA" w:rsidRDefault="00C276CA" w:rsidP="00CE79E1">
      <w:pPr>
        <w:spacing w:before="0" w:after="0" w:line="240" w:lineRule="auto"/>
        <w:rPr>
          <w:rFonts w:cs="Arial"/>
          <w:i/>
          <w:szCs w:val="24"/>
        </w:rPr>
      </w:pPr>
      <w:r w:rsidRPr="00C276CA">
        <w:rPr>
          <w:rFonts w:cs="Arial"/>
          <w:i/>
          <w:szCs w:val="24"/>
        </w:rPr>
        <w:t>Note:  Research that takes place at NYC H+H, Kings County and Downstate is not considered a single site for the purpose of this guidance.</w:t>
      </w:r>
    </w:p>
    <w:p w14:paraId="2AC1BAD5" w14:textId="77777777" w:rsidR="00C276CA" w:rsidRDefault="00C276CA" w:rsidP="00CE79E1">
      <w:pPr>
        <w:spacing w:before="0" w:after="0" w:line="240" w:lineRule="auto"/>
        <w:rPr>
          <w:rFonts w:cs="Arial"/>
          <w:szCs w:val="24"/>
        </w:rPr>
      </w:pPr>
    </w:p>
    <w:p w14:paraId="443F452F" w14:textId="6AD5E511" w:rsidR="00CE79E1" w:rsidRPr="00CE7221" w:rsidRDefault="00CE79E1" w:rsidP="00CE79E1">
      <w:pPr>
        <w:spacing w:before="0" w:after="0" w:line="240" w:lineRule="auto"/>
        <w:rPr>
          <w:rFonts w:cs="Arial"/>
          <w:szCs w:val="24"/>
        </w:rPr>
      </w:pPr>
      <w:r w:rsidRPr="00CE7221">
        <w:rPr>
          <w:rFonts w:cs="Arial"/>
          <w:szCs w:val="24"/>
        </w:rPr>
        <w:t>When using an external IRB, the research team must follow the procedures, policies, directives, and practices of the external IRB, the DMC, the IRB Authorization (Reliance) Agreement, and the sponsor.</w:t>
      </w:r>
    </w:p>
    <w:p w14:paraId="4A4DFB9C" w14:textId="77777777" w:rsidR="00CE79E1" w:rsidRPr="00CE7221" w:rsidRDefault="00CE79E1" w:rsidP="00CE79E1">
      <w:pPr>
        <w:spacing w:before="0" w:after="0" w:line="240" w:lineRule="auto"/>
        <w:rPr>
          <w:rFonts w:cs="Arial"/>
          <w:szCs w:val="24"/>
        </w:rPr>
      </w:pPr>
    </w:p>
    <w:p w14:paraId="2CBA59DA" w14:textId="77777777" w:rsidR="00CE79E1" w:rsidRPr="00CE7221" w:rsidRDefault="00CE79E1" w:rsidP="00CE79E1">
      <w:pPr>
        <w:spacing w:before="0" w:after="0" w:line="240" w:lineRule="auto"/>
        <w:rPr>
          <w:rFonts w:cs="Arial"/>
          <w:szCs w:val="24"/>
        </w:rPr>
      </w:pPr>
      <w:r w:rsidRPr="00CE7221">
        <w:rPr>
          <w:rFonts w:cs="Arial"/>
          <w:szCs w:val="24"/>
        </w:rPr>
        <w:t xml:space="preserve">The PI and research staff must comply with the determinations and requirements of the both the external IRB and the DMC IRB.  DMC is responsible for ensuring compliance with the IRB’s requirements at the DMC.  </w:t>
      </w:r>
    </w:p>
    <w:p w14:paraId="0415D34B" w14:textId="77777777" w:rsidR="00CE79E1" w:rsidRPr="00CE7221" w:rsidRDefault="00CE79E1" w:rsidP="00CE79E1">
      <w:pPr>
        <w:spacing w:before="0" w:after="0" w:line="240" w:lineRule="auto"/>
        <w:rPr>
          <w:rFonts w:cs="Arial"/>
          <w:szCs w:val="24"/>
        </w:rPr>
      </w:pPr>
    </w:p>
    <w:p w14:paraId="5457A894" w14:textId="77777777" w:rsidR="00CE79E1" w:rsidRPr="00CE7221" w:rsidRDefault="00CE79E1" w:rsidP="00CE79E1">
      <w:pPr>
        <w:spacing w:before="0" w:after="0" w:line="240" w:lineRule="auto"/>
        <w:rPr>
          <w:rFonts w:cs="Arial"/>
          <w:szCs w:val="24"/>
        </w:rPr>
      </w:pPr>
      <w:r w:rsidRPr="00CE7221">
        <w:rPr>
          <w:rFonts w:cs="Arial"/>
          <w:szCs w:val="24"/>
        </w:rPr>
        <w:t xml:space="preserve">Each institution involved in the multi-site project is responsible for ensuring compliance at their site.  Research staff from external sites must consult their own institutional policies to determine if other requirements apply.  </w:t>
      </w:r>
    </w:p>
    <w:p w14:paraId="41EB28C8" w14:textId="77777777" w:rsidR="00CE79E1" w:rsidRPr="00CE7221" w:rsidRDefault="00CE79E1" w:rsidP="00CE79E1">
      <w:pPr>
        <w:rPr>
          <w:rFonts w:cs="Arial"/>
          <w:szCs w:val="24"/>
        </w:rPr>
      </w:pPr>
    </w:p>
    <w:p w14:paraId="75885386" w14:textId="77777777" w:rsidR="00CE79E1" w:rsidRPr="00CE7221" w:rsidRDefault="00CE79E1" w:rsidP="00735BC1">
      <w:pPr>
        <w:pStyle w:val="Heading2"/>
      </w:pPr>
      <w:bookmarkStart w:id="4" w:name="_Toc453783949"/>
      <w:bookmarkStart w:id="5" w:name="_Toc10706368"/>
      <w:r w:rsidRPr="00CE7221">
        <w:t>Procedures for Requesting an External IRB Review and Approval</w:t>
      </w:r>
      <w:bookmarkEnd w:id="4"/>
      <w:bookmarkEnd w:id="5"/>
    </w:p>
    <w:p w14:paraId="09F937D7" w14:textId="77777777" w:rsidR="00CE79E1" w:rsidRPr="00CE7221" w:rsidRDefault="00CE79E1" w:rsidP="00CE79E1"/>
    <w:tbl>
      <w:tblPr>
        <w:tblW w:w="9381" w:type="dxa"/>
        <w:tblInd w:w="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81"/>
      </w:tblGrid>
      <w:tr w:rsidR="00CE79E1" w:rsidRPr="00CE7221" w14:paraId="0080F519" w14:textId="77777777" w:rsidTr="00BF5EFF">
        <w:tc>
          <w:tcPr>
            <w:tcW w:w="9381" w:type="dxa"/>
            <w:shd w:val="clear" w:color="auto" w:fill="DBE5F1" w:themeFill="accent1" w:themeFillTint="33"/>
          </w:tcPr>
          <w:p w14:paraId="38DFE5D5" w14:textId="77777777" w:rsidR="00CE79E1" w:rsidRPr="00CE7221" w:rsidRDefault="00CE79E1" w:rsidP="00CE79E1">
            <w:pPr>
              <w:rPr>
                <w:rFonts w:cs="Arial"/>
                <w:b/>
                <w:color w:val="C00000"/>
                <w:szCs w:val="24"/>
              </w:rPr>
            </w:pPr>
            <w:r w:rsidRPr="00CE7221">
              <w:rPr>
                <w:rFonts w:cs="Arial"/>
                <w:b/>
                <w:color w:val="C00000"/>
                <w:szCs w:val="24"/>
              </w:rPr>
              <w:t xml:space="preserve">IMPORTANT: </w:t>
            </w:r>
            <w:r w:rsidRPr="00CE7221">
              <w:rPr>
                <w:rFonts w:cs="Arial"/>
                <w:color w:val="C00000"/>
                <w:szCs w:val="24"/>
              </w:rPr>
              <w:t xml:space="preserve">When requesting the review and approval of human research by an external IRB, the PI must complete the required external IRB Application (according to the guidance </w:t>
            </w:r>
            <w:r w:rsidRPr="00CE7221">
              <w:rPr>
                <w:rFonts w:cs="Arial"/>
                <w:color w:val="C00000"/>
                <w:szCs w:val="24"/>
              </w:rPr>
              <w:lastRenderedPageBreak/>
              <w:t xml:space="preserve">and directions of the external IRB).  </w:t>
            </w:r>
            <w:r w:rsidRPr="00BF5EFF">
              <w:rPr>
                <w:rFonts w:cs="Arial"/>
                <w:color w:val="C00000"/>
                <w:szCs w:val="24"/>
                <w:highlight w:val="yellow"/>
              </w:rPr>
              <w:t>In addition, the PI MUST also submit the DMC IRB’s “Application for External IRB Oversight</w:t>
            </w:r>
            <w:r w:rsidRPr="00CE7221">
              <w:rPr>
                <w:rFonts w:cs="Arial"/>
                <w:color w:val="C00000"/>
                <w:szCs w:val="24"/>
              </w:rPr>
              <w:t xml:space="preserve">.”  </w:t>
            </w:r>
          </w:p>
        </w:tc>
      </w:tr>
    </w:tbl>
    <w:p w14:paraId="6E4775F4" w14:textId="77777777" w:rsidR="00CE79E1" w:rsidRPr="00CE7221" w:rsidRDefault="00CE79E1" w:rsidP="00CE79E1">
      <w:pPr>
        <w:rPr>
          <w:rFonts w:cs="Arial"/>
          <w:sz w:val="6"/>
          <w:szCs w:val="6"/>
        </w:rPr>
      </w:pPr>
    </w:p>
    <w:tbl>
      <w:tblPr>
        <w:tblW w:w="9347"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7"/>
      </w:tblGrid>
      <w:tr w:rsidR="00CE79E1" w:rsidRPr="00CE7221" w14:paraId="77BD2330" w14:textId="77777777" w:rsidTr="00CE79E1">
        <w:tc>
          <w:tcPr>
            <w:tcW w:w="9347" w:type="dxa"/>
            <w:shd w:val="clear" w:color="auto" w:fill="DBE5F1" w:themeFill="accent1" w:themeFillTint="33"/>
          </w:tcPr>
          <w:p w14:paraId="4685027C" w14:textId="7F1B5CB0" w:rsidR="003D7B28" w:rsidRPr="003D7B28" w:rsidRDefault="00CE79E1" w:rsidP="009D28CB">
            <w:pPr>
              <w:rPr>
                <w:rFonts w:cs="Arial"/>
                <w:i/>
                <w:szCs w:val="22"/>
              </w:rPr>
            </w:pPr>
            <w:r w:rsidRPr="00CE7221">
              <w:rPr>
                <w:rFonts w:cs="Arial"/>
                <w:b/>
                <w:color w:val="C00000"/>
                <w:szCs w:val="22"/>
              </w:rPr>
              <w:t>CAUTION:</w:t>
            </w:r>
            <w:r w:rsidRPr="00CE7221">
              <w:rPr>
                <w:rFonts w:cs="Arial"/>
                <w:color w:val="C00000"/>
                <w:szCs w:val="22"/>
              </w:rPr>
              <w:t xml:space="preserve"> The DMC often collaborates with employees from </w:t>
            </w:r>
            <w:r w:rsidRPr="00CE7221">
              <w:rPr>
                <w:rFonts w:cs="Arial"/>
                <w:color w:val="C00000"/>
                <w:szCs w:val="24"/>
              </w:rPr>
              <w:t>NYC H + H, Kings County</w:t>
            </w:r>
            <w:r w:rsidRPr="00CE7221">
              <w:rPr>
                <w:rFonts w:cs="Arial"/>
                <w:color w:val="C00000"/>
                <w:szCs w:val="22"/>
              </w:rPr>
              <w:t xml:space="preserve">.  If employees from </w:t>
            </w:r>
            <w:r w:rsidRPr="00CE7221">
              <w:rPr>
                <w:rFonts w:cs="Arial"/>
                <w:color w:val="C00000"/>
                <w:szCs w:val="24"/>
              </w:rPr>
              <w:t>NYC H + H, Kings County</w:t>
            </w:r>
            <w:r w:rsidRPr="00CE7221">
              <w:rPr>
                <w:rFonts w:cs="Arial"/>
                <w:color w:val="C00000"/>
                <w:szCs w:val="22"/>
              </w:rPr>
              <w:t xml:space="preserve"> are included as investigators on a </w:t>
            </w:r>
            <w:r w:rsidRPr="00CE7221">
              <w:rPr>
                <w:rFonts w:cs="Arial"/>
                <w:b/>
                <w:color w:val="C00000"/>
                <w:szCs w:val="22"/>
              </w:rPr>
              <w:t>federally funded</w:t>
            </w:r>
            <w:r w:rsidRPr="00CE7221">
              <w:rPr>
                <w:rFonts w:cs="Arial"/>
                <w:color w:val="C00000"/>
                <w:szCs w:val="22"/>
              </w:rPr>
              <w:t xml:space="preserve"> </w:t>
            </w:r>
            <w:r w:rsidRPr="00CE7221">
              <w:rPr>
                <w:b/>
                <w:color w:val="C00000"/>
              </w:rPr>
              <w:t>study</w:t>
            </w:r>
            <w:r w:rsidRPr="00CE7221">
              <w:rPr>
                <w:rFonts w:cs="Arial"/>
                <w:color w:val="C00000"/>
                <w:szCs w:val="22"/>
              </w:rPr>
              <w:t xml:space="preserve">, please </w:t>
            </w:r>
            <w:r w:rsidRPr="00CE7221">
              <w:rPr>
                <w:rFonts w:cs="Arial"/>
                <w:b/>
                <w:color w:val="C00000"/>
                <w:szCs w:val="22"/>
              </w:rPr>
              <w:t>use the BRANY IRB</w:t>
            </w:r>
            <w:r w:rsidRPr="00CE7221">
              <w:rPr>
                <w:rFonts w:cs="Arial"/>
                <w:color w:val="C00000"/>
                <w:szCs w:val="22"/>
              </w:rPr>
              <w:t xml:space="preserve"> </w:t>
            </w:r>
            <w:r w:rsidRPr="00CE7221">
              <w:rPr>
                <w:rFonts w:cs="Arial"/>
                <w:color w:val="C00000"/>
                <w:szCs w:val="22"/>
                <w:u w:val="single"/>
              </w:rPr>
              <w:t>or</w:t>
            </w:r>
            <w:r w:rsidRPr="00CE7221">
              <w:rPr>
                <w:rFonts w:cs="Arial"/>
                <w:color w:val="C00000"/>
                <w:szCs w:val="22"/>
              </w:rPr>
              <w:t xml:space="preserve"> </w:t>
            </w:r>
            <w:r w:rsidR="009D28CB" w:rsidRPr="009D28CB">
              <w:rPr>
                <w:rFonts w:cs="Arial"/>
                <w:b/>
                <w:color w:val="C00000"/>
                <w:szCs w:val="22"/>
              </w:rPr>
              <w:t>The SMART IRB</w:t>
            </w:r>
            <w:r w:rsidR="009D28CB">
              <w:rPr>
                <w:rFonts w:cs="Arial"/>
                <w:color w:val="C00000"/>
                <w:szCs w:val="22"/>
              </w:rPr>
              <w:t xml:space="preserve"> online reliance system, </w:t>
            </w:r>
            <w:r w:rsidR="009D28CB" w:rsidRPr="009D28CB">
              <w:rPr>
                <w:rFonts w:cs="Arial"/>
                <w:color w:val="C00000"/>
                <w:szCs w:val="22"/>
                <w:u w:val="single"/>
              </w:rPr>
              <w:t>or</w:t>
            </w:r>
            <w:r w:rsidR="009D28CB">
              <w:rPr>
                <w:rFonts w:cs="Arial"/>
                <w:color w:val="C00000"/>
                <w:szCs w:val="22"/>
              </w:rPr>
              <w:t xml:space="preserve"> </w:t>
            </w:r>
            <w:r w:rsidRPr="00CE7221">
              <w:rPr>
                <w:rFonts w:cs="Arial"/>
                <w:color w:val="C00000"/>
                <w:szCs w:val="22"/>
              </w:rPr>
              <w:t xml:space="preserve">collaborate with </w:t>
            </w:r>
            <w:r w:rsidRPr="00CE7221">
              <w:rPr>
                <w:rFonts w:cs="Arial"/>
                <w:color w:val="C00000"/>
                <w:szCs w:val="24"/>
              </w:rPr>
              <w:t>NYC H + H, Kings County</w:t>
            </w:r>
            <w:r w:rsidRPr="00CE7221">
              <w:rPr>
                <w:rFonts w:cs="Arial"/>
                <w:color w:val="C00000"/>
                <w:szCs w:val="22"/>
              </w:rPr>
              <w:t xml:space="preserve"> to establish an IRB Reliance (Authorization) Agreement with the External IRB and </w:t>
            </w:r>
            <w:r w:rsidRPr="00CE7221">
              <w:rPr>
                <w:rFonts w:cs="Arial"/>
                <w:color w:val="C00000"/>
                <w:szCs w:val="24"/>
              </w:rPr>
              <w:t>NYC H + H, Kings County</w:t>
            </w:r>
            <w:r w:rsidRPr="00CE7221">
              <w:rPr>
                <w:rFonts w:cs="Arial"/>
                <w:color w:val="C00000"/>
                <w:szCs w:val="22"/>
              </w:rPr>
              <w:t>.</w:t>
            </w:r>
          </w:p>
        </w:tc>
      </w:tr>
    </w:tbl>
    <w:p w14:paraId="2DFBE7F8" w14:textId="77777777" w:rsidR="00CE79E1" w:rsidRPr="00CE7221" w:rsidRDefault="00CE79E1" w:rsidP="00CE79E1">
      <w:pPr>
        <w:rPr>
          <w:rFonts w:cs="Arial"/>
          <w:sz w:val="6"/>
          <w:szCs w:val="6"/>
        </w:rPr>
      </w:pPr>
    </w:p>
    <w:tbl>
      <w:tblPr>
        <w:tblW w:w="9347"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7"/>
      </w:tblGrid>
      <w:tr w:rsidR="00CE79E1" w:rsidRPr="00CE7221" w14:paraId="5147505D" w14:textId="77777777" w:rsidTr="00CE79E1">
        <w:tc>
          <w:tcPr>
            <w:tcW w:w="9347" w:type="dxa"/>
            <w:shd w:val="clear" w:color="auto" w:fill="DBE5F1" w:themeFill="accent1" w:themeFillTint="33"/>
          </w:tcPr>
          <w:p w14:paraId="33FECE91" w14:textId="77777777" w:rsidR="00CE79E1" w:rsidRPr="00CE7221" w:rsidRDefault="00CE79E1" w:rsidP="00CE79E1">
            <w:pPr>
              <w:spacing w:before="0"/>
              <w:rPr>
                <w:rFonts w:cs="Arial"/>
                <w:szCs w:val="24"/>
              </w:rPr>
            </w:pPr>
            <w:r w:rsidRPr="00CE7221">
              <w:rPr>
                <w:rFonts w:cs="Arial"/>
                <w:b/>
                <w:color w:val="C00000"/>
                <w:szCs w:val="22"/>
              </w:rPr>
              <w:t xml:space="preserve">TIP:  </w:t>
            </w:r>
            <w:r w:rsidRPr="00CE7221">
              <w:rPr>
                <w:rFonts w:cs="Arial"/>
                <w:color w:val="C00000"/>
                <w:szCs w:val="22"/>
              </w:rPr>
              <w:t>While waiting for approval of the external IRB application, one may wish to begin the submission to the DMC IRB to ensure the research meets all local requirements by submitting the DMC IRB’s “Request to Use an External IRB Application.” In particular, please ensure completion of the following on a timely basis: 1) Ancillary reviews, if required 2) Training 3) Conflict of Interest (COI) disclosures.</w:t>
            </w:r>
          </w:p>
        </w:tc>
      </w:tr>
    </w:tbl>
    <w:p w14:paraId="37E2E8C3" w14:textId="77777777" w:rsidR="00CE79E1" w:rsidRPr="00CE7221" w:rsidRDefault="00CE79E1" w:rsidP="00CE79E1">
      <w:pPr>
        <w:spacing w:before="0" w:after="0" w:line="240" w:lineRule="auto"/>
        <w:rPr>
          <w:rFonts w:cs="Arial"/>
          <w:szCs w:val="22"/>
        </w:rPr>
      </w:pPr>
    </w:p>
    <w:p w14:paraId="170846AD" w14:textId="129DC7F3" w:rsidR="00CE79E1" w:rsidRPr="00CE7221" w:rsidRDefault="00CE79E1" w:rsidP="00CE79E1">
      <w:pPr>
        <w:pStyle w:val="BodyText3"/>
        <w:spacing w:before="0" w:after="0" w:line="240" w:lineRule="auto"/>
        <w:rPr>
          <w:rFonts w:cs="Arial"/>
          <w:sz w:val="22"/>
          <w:szCs w:val="22"/>
        </w:rPr>
      </w:pPr>
      <w:r w:rsidRPr="00CE7221">
        <w:rPr>
          <w:rFonts w:cs="Arial"/>
          <w:sz w:val="22"/>
          <w:szCs w:val="22"/>
        </w:rPr>
        <w:t xml:space="preserve">The IRB Office will forward the IRB Reliance Agreement to the </w:t>
      </w:r>
      <w:r w:rsidR="00BF5EFF">
        <w:rPr>
          <w:rFonts w:cs="Arial"/>
          <w:sz w:val="22"/>
          <w:szCs w:val="22"/>
        </w:rPr>
        <w:t>Institutional Official (</w:t>
      </w:r>
      <w:r w:rsidRPr="00CE7221">
        <w:rPr>
          <w:rFonts w:cs="Arial"/>
          <w:sz w:val="22"/>
          <w:szCs w:val="22"/>
        </w:rPr>
        <w:t>IO</w:t>
      </w:r>
      <w:r w:rsidR="00BF5EFF">
        <w:rPr>
          <w:rFonts w:cs="Arial"/>
          <w:sz w:val="22"/>
          <w:szCs w:val="22"/>
        </w:rPr>
        <w:t>)</w:t>
      </w:r>
      <w:r w:rsidRPr="00CE7221">
        <w:rPr>
          <w:rFonts w:cs="Arial"/>
          <w:sz w:val="22"/>
          <w:szCs w:val="22"/>
        </w:rPr>
        <w:t xml:space="preserve"> for signature.  The DMC IRB will acknowledge the approval of the external IRB’s approval once it has certified that the research meets all local research context requirements, including all local training and conflict of interest requirements.  In general, the DMC IRB will not require changes to the research approved by the external IRB; however, the DMC IRB may require or recommend changes or an addendum for submission to the external IRB for approval.  </w:t>
      </w:r>
    </w:p>
    <w:p w14:paraId="338C196A" w14:textId="77777777" w:rsidR="00CE79E1" w:rsidRPr="00CE7221" w:rsidRDefault="00CE79E1" w:rsidP="00CE79E1">
      <w:pPr>
        <w:pStyle w:val="BodyText3"/>
        <w:spacing w:before="0" w:after="0" w:line="240" w:lineRule="auto"/>
        <w:rPr>
          <w:rFonts w:cs="Arial"/>
          <w:sz w:val="22"/>
          <w:szCs w:val="22"/>
        </w:rPr>
      </w:pPr>
    </w:p>
    <w:p w14:paraId="20B7C4B0" w14:textId="76058AF9" w:rsidR="00CE79E1" w:rsidRPr="00CE7221" w:rsidRDefault="00CE79E1" w:rsidP="00CE79E1">
      <w:pPr>
        <w:pStyle w:val="BodyText3"/>
        <w:spacing w:before="0" w:after="0" w:line="240" w:lineRule="auto"/>
        <w:rPr>
          <w:rFonts w:cs="Arial"/>
          <w:sz w:val="22"/>
          <w:szCs w:val="22"/>
        </w:rPr>
      </w:pPr>
      <w:r w:rsidRPr="00CE7221">
        <w:rPr>
          <w:rFonts w:cs="Arial"/>
          <w:sz w:val="22"/>
          <w:szCs w:val="22"/>
        </w:rPr>
        <w:t>The external IRB must approve the research and the DMC IRB must acknowledge the external IRB approval before any research activities at the DMC site may begin. The PI or IRB may provide the external IRB with th</w:t>
      </w:r>
      <w:r w:rsidR="00BF5EFF">
        <w:rPr>
          <w:rFonts w:cs="Arial"/>
          <w:sz w:val="22"/>
          <w:szCs w:val="22"/>
        </w:rPr>
        <w:t>is</w:t>
      </w:r>
      <w:r w:rsidRPr="00CE7221">
        <w:rPr>
          <w:rFonts w:cs="Arial"/>
          <w:sz w:val="22"/>
          <w:szCs w:val="22"/>
        </w:rPr>
        <w:t xml:space="preserve"> “</w:t>
      </w:r>
      <w:hyperlink r:id="rId17" w:history="1">
        <w:r w:rsidRPr="00CE7221">
          <w:rPr>
            <w:rStyle w:val="Hyperlink"/>
            <w:rFonts w:cs="Arial"/>
            <w:sz w:val="22"/>
            <w:szCs w:val="22"/>
          </w:rPr>
          <w:t>Local Research Context for External IRB</w:t>
        </w:r>
      </w:hyperlink>
      <w:r w:rsidRPr="00CE7221">
        <w:rPr>
          <w:rFonts w:cs="Arial"/>
          <w:sz w:val="22"/>
          <w:szCs w:val="22"/>
        </w:rPr>
        <w:t xml:space="preserve">” guidance document, to clarify DMC requirements.  </w:t>
      </w:r>
    </w:p>
    <w:p w14:paraId="45014ADC" w14:textId="77777777" w:rsidR="00CE79E1" w:rsidRPr="00CE7221" w:rsidRDefault="00CE79E1" w:rsidP="00CE79E1">
      <w:pPr>
        <w:pStyle w:val="BodyText3"/>
        <w:spacing w:before="0" w:after="0" w:line="240" w:lineRule="auto"/>
        <w:rPr>
          <w:rFonts w:cs="Arial"/>
          <w:sz w:val="22"/>
          <w:szCs w:val="22"/>
        </w:rPr>
      </w:pPr>
    </w:p>
    <w:p w14:paraId="5DA1B93B" w14:textId="77777777" w:rsidR="00CE79E1" w:rsidRPr="00CE7221" w:rsidRDefault="00CE79E1" w:rsidP="00CE79E1">
      <w:pPr>
        <w:pStyle w:val="BodyText3"/>
        <w:spacing w:before="0" w:after="0" w:line="240" w:lineRule="auto"/>
        <w:rPr>
          <w:rFonts w:cs="Arial"/>
          <w:sz w:val="22"/>
          <w:szCs w:val="22"/>
        </w:rPr>
      </w:pPr>
      <w:r w:rsidRPr="00CE7221">
        <w:rPr>
          <w:rFonts w:cs="Arial"/>
          <w:sz w:val="22"/>
          <w:szCs w:val="22"/>
        </w:rPr>
        <w:t xml:space="preserve">The external IRB determines the expiration date of IRB approval. </w:t>
      </w:r>
    </w:p>
    <w:p w14:paraId="204BE813" w14:textId="77777777" w:rsidR="00CE79E1" w:rsidRPr="00CE7221" w:rsidRDefault="00CE79E1" w:rsidP="00CE79E1">
      <w:pPr>
        <w:pStyle w:val="BodyText3"/>
        <w:spacing w:before="0" w:after="0" w:line="240" w:lineRule="auto"/>
        <w:rPr>
          <w:rFonts w:cs="Arial"/>
          <w:sz w:val="22"/>
          <w:szCs w:val="22"/>
        </w:rPr>
      </w:pPr>
    </w:p>
    <w:p w14:paraId="1B12DA00" w14:textId="77777777" w:rsidR="00CE79E1" w:rsidRPr="00CE7221" w:rsidRDefault="00CE79E1" w:rsidP="00CE79E1">
      <w:pPr>
        <w:pStyle w:val="BodyText3"/>
        <w:spacing w:before="0" w:after="0" w:line="240" w:lineRule="auto"/>
        <w:rPr>
          <w:rFonts w:cs="Arial"/>
          <w:sz w:val="22"/>
          <w:szCs w:val="22"/>
        </w:rPr>
      </w:pPr>
      <w:r w:rsidRPr="00CE7221">
        <w:rPr>
          <w:rFonts w:cs="Arial"/>
          <w:sz w:val="22"/>
          <w:szCs w:val="22"/>
        </w:rPr>
        <w:t xml:space="preserve">All required ancillary reviews must take place before the research may begin.  </w:t>
      </w:r>
    </w:p>
    <w:p w14:paraId="3D41F536" w14:textId="77777777" w:rsidR="00CE79E1" w:rsidRPr="00CE7221" w:rsidRDefault="00CE79E1" w:rsidP="00CE79E1">
      <w:pPr>
        <w:pStyle w:val="BodyText3"/>
        <w:spacing w:before="0" w:after="0" w:line="240" w:lineRule="auto"/>
        <w:rPr>
          <w:rFonts w:cs="Arial"/>
          <w:sz w:val="22"/>
          <w:szCs w:val="22"/>
        </w:rPr>
      </w:pPr>
    </w:p>
    <w:p w14:paraId="2668EFD6" w14:textId="77777777" w:rsidR="00CE79E1" w:rsidRPr="00CE7221" w:rsidRDefault="00CE79E1" w:rsidP="00CE79E1">
      <w:pPr>
        <w:pStyle w:val="BodyText3"/>
        <w:spacing w:before="0" w:after="0" w:line="240" w:lineRule="auto"/>
        <w:rPr>
          <w:rFonts w:cs="Arial"/>
          <w:sz w:val="22"/>
          <w:szCs w:val="22"/>
        </w:rPr>
      </w:pPr>
      <w:r w:rsidRPr="00CE7221">
        <w:rPr>
          <w:rFonts w:cs="Arial"/>
          <w:sz w:val="22"/>
          <w:szCs w:val="22"/>
        </w:rPr>
        <w:t xml:space="preserve">If required by the External IRB, the DMC IRB can issue a preliminary letter to indicate it meets all local research context requirements or list any pending requirements. </w:t>
      </w:r>
    </w:p>
    <w:p w14:paraId="22C5A8B4" w14:textId="77777777" w:rsidR="00CE79E1" w:rsidRPr="00CE7221" w:rsidRDefault="00CE79E1" w:rsidP="00CE79E1">
      <w:pPr>
        <w:pStyle w:val="BodyText3"/>
        <w:spacing w:before="0" w:after="0" w:line="240" w:lineRule="auto"/>
        <w:rPr>
          <w:rFonts w:cs="Arial"/>
          <w:sz w:val="22"/>
          <w:szCs w:val="22"/>
        </w:rPr>
      </w:pPr>
    </w:p>
    <w:p w14:paraId="13E5D191" w14:textId="77777777" w:rsidR="00CE79E1" w:rsidRPr="00CE7221" w:rsidRDefault="00CE79E1" w:rsidP="00CE79E1">
      <w:pPr>
        <w:pStyle w:val="BodyText3"/>
        <w:spacing w:before="0" w:after="0" w:line="240" w:lineRule="auto"/>
        <w:rPr>
          <w:rFonts w:cs="Arial"/>
          <w:b/>
          <w:sz w:val="22"/>
          <w:szCs w:val="22"/>
        </w:rPr>
      </w:pPr>
      <w:r w:rsidRPr="00CE7221">
        <w:rPr>
          <w:rFonts w:cs="Arial"/>
          <w:sz w:val="22"/>
          <w:szCs w:val="22"/>
        </w:rPr>
        <w:t xml:space="preserve">If the DMC IRB receives a notice of approval of continuing review, yet not all of the investigators have updated their local training or conflict of interest requirements, the delinquent investigators cannot participate in the research, until they meet all of the local pending requirements.  </w:t>
      </w:r>
    </w:p>
    <w:p w14:paraId="72A568C9" w14:textId="77777777" w:rsidR="00CE79E1" w:rsidRPr="00CE7221" w:rsidRDefault="00CE79E1" w:rsidP="00CE79E1">
      <w:pPr>
        <w:pStyle w:val="BodyText3"/>
        <w:spacing w:before="0" w:after="0" w:line="240" w:lineRule="auto"/>
        <w:rPr>
          <w:rFonts w:cs="Arial"/>
          <w:b/>
          <w:sz w:val="22"/>
          <w:szCs w:val="22"/>
        </w:rPr>
      </w:pPr>
    </w:p>
    <w:p w14:paraId="4EB1E14D" w14:textId="77777777" w:rsidR="00CE79E1" w:rsidRPr="00CE7221" w:rsidRDefault="00CE79E1" w:rsidP="00735BC1">
      <w:pPr>
        <w:pStyle w:val="Heading3"/>
      </w:pPr>
      <w:bookmarkStart w:id="6" w:name="_Toc453783950"/>
      <w:bookmarkStart w:id="7" w:name="_Toc10706369"/>
      <w:r w:rsidRPr="00CE7221">
        <w:t>DMC Acknowledgement Process After External IRB Approval</w:t>
      </w:r>
      <w:bookmarkEnd w:id="6"/>
      <w:bookmarkEnd w:id="7"/>
    </w:p>
    <w:p w14:paraId="191D3199" w14:textId="77777777" w:rsidR="00CE79E1" w:rsidRPr="00CE7221" w:rsidRDefault="00CE79E1" w:rsidP="00CE79E1">
      <w:pPr>
        <w:spacing w:before="0" w:after="0" w:line="240" w:lineRule="auto"/>
        <w:rPr>
          <w:rFonts w:eastAsia="Times New Roman" w:cs="Arial"/>
          <w:szCs w:val="22"/>
        </w:rPr>
      </w:pPr>
    </w:p>
    <w:p w14:paraId="10048045" w14:textId="77777777" w:rsidR="00CE79E1" w:rsidRPr="00CE7221" w:rsidRDefault="00CE79E1" w:rsidP="00CE79E1">
      <w:pPr>
        <w:spacing w:before="0" w:after="0" w:line="240" w:lineRule="auto"/>
        <w:rPr>
          <w:rFonts w:eastAsia="Times New Roman" w:cs="Arial"/>
          <w:szCs w:val="22"/>
        </w:rPr>
      </w:pPr>
      <w:r w:rsidRPr="00CE7221">
        <w:rPr>
          <w:rFonts w:eastAsia="Times New Roman" w:cs="Arial"/>
          <w:szCs w:val="22"/>
        </w:rPr>
        <w:t>Before acknowledging the external IRB approval, the DMC will confirm:</w:t>
      </w:r>
    </w:p>
    <w:p w14:paraId="17B987B3" w14:textId="2C661A89" w:rsidR="00CE79E1" w:rsidRPr="00CE7221" w:rsidRDefault="00CE79E1" w:rsidP="00CE79E1">
      <w:pPr>
        <w:pStyle w:val="ListParagraph"/>
        <w:numPr>
          <w:ilvl w:val="0"/>
          <w:numId w:val="8"/>
        </w:numPr>
        <w:spacing w:before="0" w:after="0" w:line="240" w:lineRule="auto"/>
        <w:rPr>
          <w:rFonts w:eastAsia="Times New Roman" w:cs="Arial"/>
          <w:szCs w:val="22"/>
        </w:rPr>
      </w:pPr>
      <w:r w:rsidRPr="00CE7221">
        <w:rPr>
          <w:rFonts w:eastAsia="Times New Roman" w:cs="Arial"/>
          <w:szCs w:val="22"/>
        </w:rPr>
        <w:t xml:space="preserve">An IRB Authorization (Reliance) Agreement, when required, has been fully executed between DMC (and </w:t>
      </w:r>
      <w:r w:rsidR="00BF5EFF">
        <w:rPr>
          <w:rFonts w:eastAsia="Times New Roman" w:cs="Arial"/>
          <w:szCs w:val="22"/>
        </w:rPr>
        <w:t xml:space="preserve">a separate agreement with the </w:t>
      </w:r>
      <w:r w:rsidRPr="00CE7221">
        <w:rPr>
          <w:rFonts w:eastAsia="Times New Roman" w:cs="Arial"/>
          <w:szCs w:val="22"/>
        </w:rPr>
        <w:t xml:space="preserve">NYC H+H, </w:t>
      </w:r>
      <w:r w:rsidRPr="00CE7221">
        <w:rPr>
          <w:rFonts w:cs="Arial"/>
          <w:szCs w:val="24"/>
        </w:rPr>
        <w:t xml:space="preserve">Kings County Hospital Center, </w:t>
      </w:r>
      <w:r w:rsidRPr="00CE7221">
        <w:rPr>
          <w:rFonts w:eastAsia="Times New Roman" w:cs="Arial"/>
          <w:szCs w:val="22"/>
        </w:rPr>
        <w:t>if applicable</w:t>
      </w:r>
      <w:r w:rsidR="00BF5EFF">
        <w:rPr>
          <w:rFonts w:eastAsia="Times New Roman" w:cs="Arial"/>
          <w:szCs w:val="22"/>
        </w:rPr>
        <w:t>, which also must be approved by the NYC H+H IO</w:t>
      </w:r>
      <w:r w:rsidRPr="00CE7221">
        <w:rPr>
          <w:rFonts w:eastAsia="Times New Roman" w:cs="Arial"/>
          <w:szCs w:val="22"/>
        </w:rPr>
        <w:t xml:space="preserve">) and the external IRB, </w:t>
      </w:r>
    </w:p>
    <w:p w14:paraId="43978D15" w14:textId="0C6DAE64" w:rsidR="00CE79E1" w:rsidRPr="00CE7221" w:rsidRDefault="00CE79E1" w:rsidP="00CE79E1">
      <w:pPr>
        <w:spacing w:before="0" w:after="0" w:line="240" w:lineRule="auto"/>
        <w:ind w:left="720"/>
        <w:rPr>
          <w:rFonts w:cs="Arial"/>
          <w:i/>
          <w:szCs w:val="24"/>
        </w:rPr>
      </w:pPr>
      <w:r w:rsidRPr="00CE7221">
        <w:rPr>
          <w:rFonts w:cs="Arial"/>
          <w:i/>
          <w:szCs w:val="24"/>
        </w:rPr>
        <w:t>Note: When the external IRB and DMC agree to apportion IRB review responsibilities, the external IRB should have written procedures describing how it implements its responsibilities under the agreement</w:t>
      </w:r>
      <w:r w:rsidR="00BF5EFF">
        <w:rPr>
          <w:rFonts w:cs="Arial"/>
          <w:i/>
          <w:szCs w:val="24"/>
        </w:rPr>
        <w:t xml:space="preserve"> or this can be included in the reliance agreement</w:t>
      </w:r>
      <w:r w:rsidRPr="00CE7221">
        <w:rPr>
          <w:rFonts w:cs="Arial"/>
          <w:i/>
          <w:szCs w:val="24"/>
        </w:rPr>
        <w:t>.</w:t>
      </w:r>
    </w:p>
    <w:p w14:paraId="280C3B2B" w14:textId="77777777" w:rsidR="00CE79E1" w:rsidRPr="00CE7221" w:rsidRDefault="00CE79E1" w:rsidP="00CE79E1">
      <w:pPr>
        <w:pStyle w:val="ListParagraph"/>
        <w:numPr>
          <w:ilvl w:val="0"/>
          <w:numId w:val="8"/>
        </w:numPr>
        <w:spacing w:before="0" w:after="0" w:line="240" w:lineRule="auto"/>
        <w:rPr>
          <w:rFonts w:eastAsia="Times New Roman" w:cs="Arial"/>
          <w:szCs w:val="22"/>
        </w:rPr>
      </w:pPr>
      <w:r w:rsidRPr="00CE7221">
        <w:rPr>
          <w:rFonts w:eastAsia="Times New Roman" w:cs="Arial"/>
          <w:szCs w:val="22"/>
        </w:rPr>
        <w:t>All required ancillary reviews are complete or the DMC IRB may indicate the research cannot begin until the required ancillary review is complete,</w:t>
      </w:r>
    </w:p>
    <w:p w14:paraId="7846A09B" w14:textId="77777777" w:rsidR="00CE79E1" w:rsidRPr="00CE7221" w:rsidRDefault="00CE79E1" w:rsidP="00CE79E1">
      <w:pPr>
        <w:pStyle w:val="ListParagraph"/>
        <w:numPr>
          <w:ilvl w:val="0"/>
          <w:numId w:val="8"/>
        </w:numPr>
        <w:spacing w:before="0" w:after="0" w:line="240" w:lineRule="auto"/>
        <w:rPr>
          <w:rFonts w:cs="Arial"/>
          <w:szCs w:val="24"/>
        </w:rPr>
      </w:pPr>
      <w:r w:rsidRPr="00CE7221">
        <w:rPr>
          <w:rFonts w:cs="Arial"/>
          <w:szCs w:val="24"/>
        </w:rPr>
        <w:t xml:space="preserve">All required training is complete, and </w:t>
      </w:r>
    </w:p>
    <w:p w14:paraId="488C5F28" w14:textId="77777777" w:rsidR="00CE79E1" w:rsidRPr="00CE7221" w:rsidRDefault="00CE79E1" w:rsidP="00CE79E1">
      <w:pPr>
        <w:pStyle w:val="ListParagraph"/>
        <w:numPr>
          <w:ilvl w:val="0"/>
          <w:numId w:val="8"/>
        </w:numPr>
        <w:spacing w:before="0" w:after="0" w:line="240" w:lineRule="auto"/>
        <w:rPr>
          <w:rFonts w:cs="Arial"/>
          <w:b/>
          <w:szCs w:val="24"/>
        </w:rPr>
      </w:pPr>
      <w:r w:rsidRPr="00CE7221">
        <w:rPr>
          <w:rFonts w:cs="Arial"/>
          <w:szCs w:val="24"/>
        </w:rPr>
        <w:t>All required conflict of interest disclosures are complete and approved.</w:t>
      </w:r>
    </w:p>
    <w:p w14:paraId="4C2B5D51" w14:textId="77777777" w:rsidR="00CE79E1" w:rsidRPr="00CE7221" w:rsidRDefault="00CE79E1" w:rsidP="00CE79E1">
      <w:pPr>
        <w:spacing w:before="0" w:after="0" w:line="240" w:lineRule="auto"/>
        <w:rPr>
          <w:rFonts w:cs="Arial"/>
          <w:b/>
          <w:szCs w:val="24"/>
        </w:rPr>
      </w:pPr>
    </w:p>
    <w:p w14:paraId="36A7D9D2" w14:textId="77777777" w:rsidR="00CE79E1" w:rsidRPr="00CE7221" w:rsidRDefault="00CE79E1" w:rsidP="00CE79E1">
      <w:pPr>
        <w:spacing w:before="0" w:after="0" w:line="240" w:lineRule="auto"/>
        <w:rPr>
          <w:rFonts w:cs="Arial"/>
          <w:szCs w:val="24"/>
        </w:rPr>
      </w:pPr>
      <w:r w:rsidRPr="00CE7221">
        <w:rPr>
          <w:rFonts w:cs="Arial"/>
          <w:szCs w:val="24"/>
        </w:rPr>
        <w:t xml:space="preserve">In order for the DMC IRB to accept the review of an external IRB, the PI must provide information about the external IRB to demonstrate it meets the following criteria: </w:t>
      </w:r>
    </w:p>
    <w:p w14:paraId="605C2E9F" w14:textId="77777777" w:rsidR="00CE79E1" w:rsidRPr="00CE7221" w:rsidRDefault="00CE79E1" w:rsidP="00CE79E1">
      <w:pPr>
        <w:spacing w:before="0" w:after="0" w:line="240" w:lineRule="auto"/>
        <w:rPr>
          <w:rFonts w:cs="Arial"/>
          <w:szCs w:val="24"/>
        </w:rPr>
      </w:pPr>
    </w:p>
    <w:p w14:paraId="4B7561BA" w14:textId="77777777" w:rsidR="00CE79E1" w:rsidRPr="00CE7221" w:rsidRDefault="00CE79E1" w:rsidP="00CE79E1">
      <w:pPr>
        <w:pStyle w:val="ListParagraph"/>
        <w:numPr>
          <w:ilvl w:val="0"/>
          <w:numId w:val="31"/>
        </w:numPr>
        <w:spacing w:before="0" w:after="0" w:line="240" w:lineRule="auto"/>
        <w:rPr>
          <w:rFonts w:cs="Arial"/>
          <w:szCs w:val="24"/>
        </w:rPr>
      </w:pPr>
      <w:r w:rsidRPr="00CE7221">
        <w:rPr>
          <w:rFonts w:cs="Arial"/>
          <w:szCs w:val="24"/>
        </w:rPr>
        <w:t>Unless it is an IRB organization, the institution must maintain a Federalwide Assurance (FWA) approved by the OHRP.</w:t>
      </w:r>
    </w:p>
    <w:p w14:paraId="7132FFD9" w14:textId="77777777" w:rsidR="00CE79E1" w:rsidRPr="00CE7221" w:rsidRDefault="00CE79E1" w:rsidP="00CE79E1">
      <w:pPr>
        <w:pStyle w:val="ListParagraph"/>
        <w:numPr>
          <w:ilvl w:val="0"/>
          <w:numId w:val="31"/>
        </w:numPr>
        <w:spacing w:before="0" w:after="0" w:line="240" w:lineRule="auto"/>
        <w:rPr>
          <w:rFonts w:cs="Arial"/>
          <w:szCs w:val="24"/>
        </w:rPr>
      </w:pPr>
      <w:r w:rsidRPr="00CE7221">
        <w:rPr>
          <w:rFonts w:cs="Arial"/>
          <w:szCs w:val="24"/>
        </w:rPr>
        <w:t>The IRB must maintain an active registration with OHRP.</w:t>
      </w:r>
    </w:p>
    <w:p w14:paraId="3DD11580" w14:textId="77777777" w:rsidR="00BF5EFF" w:rsidRDefault="00CE79E1" w:rsidP="00CE79E1">
      <w:pPr>
        <w:pStyle w:val="ListParagraph"/>
        <w:numPr>
          <w:ilvl w:val="0"/>
          <w:numId w:val="31"/>
        </w:numPr>
        <w:spacing w:before="0" w:after="0" w:line="240" w:lineRule="auto"/>
        <w:rPr>
          <w:rFonts w:cs="Arial"/>
          <w:b/>
          <w:color w:val="C00000"/>
          <w:szCs w:val="24"/>
        </w:rPr>
      </w:pPr>
      <w:r w:rsidRPr="003D7B28">
        <w:rPr>
          <w:rFonts w:cs="Arial"/>
          <w:b/>
          <w:color w:val="C00000"/>
          <w:szCs w:val="24"/>
        </w:rPr>
        <w:t>The IRB must be</w:t>
      </w:r>
      <w:r w:rsidR="00BF5EFF">
        <w:rPr>
          <w:rFonts w:cs="Arial"/>
          <w:b/>
          <w:color w:val="C00000"/>
          <w:szCs w:val="24"/>
        </w:rPr>
        <w:t>:</w:t>
      </w:r>
    </w:p>
    <w:p w14:paraId="7912F7AA" w14:textId="6CE182C8" w:rsidR="00BF5EFF" w:rsidRDefault="00CE79E1" w:rsidP="00BF5EFF">
      <w:pPr>
        <w:pStyle w:val="ListParagraph"/>
        <w:numPr>
          <w:ilvl w:val="1"/>
          <w:numId w:val="31"/>
        </w:numPr>
        <w:spacing w:before="0" w:after="0" w:line="240" w:lineRule="auto"/>
        <w:rPr>
          <w:rFonts w:cs="Arial"/>
          <w:b/>
          <w:color w:val="C00000"/>
          <w:szCs w:val="24"/>
        </w:rPr>
      </w:pPr>
      <w:r w:rsidRPr="003D7B28">
        <w:rPr>
          <w:rFonts w:cs="Arial"/>
          <w:b/>
          <w:color w:val="C00000"/>
          <w:szCs w:val="24"/>
        </w:rPr>
        <w:t xml:space="preserve">AAHRPP accredited, </w:t>
      </w:r>
    </w:p>
    <w:p w14:paraId="2076DF71" w14:textId="77777777" w:rsidR="00BF5EFF" w:rsidRDefault="00CE79E1" w:rsidP="00BF5EFF">
      <w:pPr>
        <w:pStyle w:val="ListParagraph"/>
        <w:numPr>
          <w:ilvl w:val="1"/>
          <w:numId w:val="31"/>
        </w:numPr>
        <w:spacing w:before="0" w:after="0" w:line="240" w:lineRule="auto"/>
        <w:rPr>
          <w:rFonts w:cs="Arial"/>
          <w:b/>
          <w:color w:val="C00000"/>
          <w:szCs w:val="24"/>
        </w:rPr>
      </w:pPr>
      <w:r w:rsidRPr="003D7B28">
        <w:rPr>
          <w:rFonts w:cs="Arial"/>
          <w:b/>
          <w:color w:val="C00000"/>
          <w:szCs w:val="24"/>
        </w:rPr>
        <w:t xml:space="preserve">be a member of the SMART IRB </w:t>
      </w:r>
      <w:r w:rsidR="009D28CB">
        <w:rPr>
          <w:rFonts w:cs="Arial"/>
          <w:b/>
          <w:color w:val="C00000"/>
          <w:szCs w:val="24"/>
        </w:rPr>
        <w:t xml:space="preserve">reliance system, </w:t>
      </w:r>
      <w:r w:rsidRPr="003D7B28">
        <w:rPr>
          <w:rFonts w:cs="Arial"/>
          <w:b/>
          <w:color w:val="C00000"/>
          <w:szCs w:val="24"/>
        </w:rPr>
        <w:t xml:space="preserve">or </w:t>
      </w:r>
    </w:p>
    <w:p w14:paraId="4C8E1B85" w14:textId="68550392" w:rsidR="00CE79E1" w:rsidRPr="003D7B28" w:rsidRDefault="00CE79E1" w:rsidP="00BF5EFF">
      <w:pPr>
        <w:pStyle w:val="ListParagraph"/>
        <w:numPr>
          <w:ilvl w:val="1"/>
          <w:numId w:val="31"/>
        </w:numPr>
        <w:spacing w:before="0" w:after="0" w:line="240" w:lineRule="auto"/>
        <w:rPr>
          <w:rFonts w:cs="Arial"/>
          <w:b/>
          <w:color w:val="C00000"/>
          <w:szCs w:val="24"/>
        </w:rPr>
      </w:pPr>
      <w:r w:rsidRPr="003D7B28">
        <w:rPr>
          <w:rFonts w:cs="Arial"/>
          <w:b/>
          <w:color w:val="C00000"/>
          <w:szCs w:val="24"/>
        </w:rPr>
        <w:t>it must have undergone or initiated an assessment of the quality of the IRB within five years (e.g., participation in OHRP’s Quality Assessment Program, internal audit, FDA inspection, ORHP inspection, or equivalent approach).</w:t>
      </w:r>
    </w:p>
    <w:p w14:paraId="02C2A88B" w14:textId="7D1E8D1C" w:rsidR="00CE79E1" w:rsidRPr="00CE7221" w:rsidRDefault="00CE79E1" w:rsidP="00BF5EFF">
      <w:pPr>
        <w:pStyle w:val="ListParagraph"/>
        <w:spacing w:before="0" w:after="0" w:line="240" w:lineRule="auto"/>
        <w:ind w:left="1440"/>
        <w:rPr>
          <w:rFonts w:cs="Arial"/>
          <w:i/>
          <w:szCs w:val="24"/>
        </w:rPr>
      </w:pPr>
      <w:r w:rsidRPr="00CE7221">
        <w:rPr>
          <w:rFonts w:cs="Arial"/>
          <w:i/>
          <w:szCs w:val="24"/>
        </w:rPr>
        <w:t xml:space="preserve">Note: The DMC </w:t>
      </w:r>
      <w:r w:rsidR="00BF5EFF">
        <w:rPr>
          <w:rFonts w:cs="Arial"/>
          <w:i/>
          <w:szCs w:val="24"/>
        </w:rPr>
        <w:t xml:space="preserve">IRB may </w:t>
      </w:r>
      <w:r w:rsidRPr="00CE7221">
        <w:rPr>
          <w:rFonts w:cs="Arial"/>
          <w:i/>
          <w:szCs w:val="24"/>
        </w:rPr>
        <w:t xml:space="preserve">request documentation </w:t>
      </w:r>
      <w:r w:rsidR="00BF5EFF">
        <w:rPr>
          <w:rFonts w:cs="Arial"/>
          <w:i/>
          <w:szCs w:val="24"/>
        </w:rPr>
        <w:t xml:space="preserve">to support item 3c, </w:t>
      </w:r>
      <w:r w:rsidRPr="00CE7221">
        <w:rPr>
          <w:rFonts w:cs="Arial"/>
          <w:i/>
          <w:szCs w:val="24"/>
        </w:rPr>
        <w:t>above.</w:t>
      </w:r>
    </w:p>
    <w:p w14:paraId="00C88D34" w14:textId="7EBD248D" w:rsidR="00CE79E1" w:rsidRPr="00CE7221" w:rsidRDefault="00CE79E1" w:rsidP="00CE79E1">
      <w:pPr>
        <w:pStyle w:val="ListParagraph"/>
        <w:numPr>
          <w:ilvl w:val="0"/>
          <w:numId w:val="31"/>
        </w:numPr>
        <w:spacing w:before="0" w:after="0" w:line="240" w:lineRule="auto"/>
        <w:rPr>
          <w:rFonts w:cs="Arial"/>
          <w:szCs w:val="24"/>
        </w:rPr>
      </w:pPr>
      <w:r w:rsidRPr="00CE7221">
        <w:rPr>
          <w:rFonts w:cs="Arial"/>
          <w:szCs w:val="24"/>
        </w:rPr>
        <w:t>The external IRB must provide a point of contact for communication with the DMC IRB.</w:t>
      </w:r>
    </w:p>
    <w:p w14:paraId="28DDB9EB" w14:textId="77777777" w:rsidR="00CE79E1" w:rsidRPr="00CE7221" w:rsidRDefault="00CE79E1" w:rsidP="00CE79E1">
      <w:pPr>
        <w:pStyle w:val="ListParagraph"/>
        <w:numPr>
          <w:ilvl w:val="0"/>
          <w:numId w:val="31"/>
        </w:numPr>
        <w:spacing w:before="0" w:after="0" w:line="240" w:lineRule="auto"/>
        <w:rPr>
          <w:rFonts w:cs="Arial"/>
          <w:szCs w:val="24"/>
        </w:rPr>
      </w:pPr>
      <w:r w:rsidRPr="00CE7221">
        <w:rPr>
          <w:rFonts w:cs="Arial"/>
          <w:szCs w:val="24"/>
        </w:rPr>
        <w:t>Information on how the external IRB intends to communicate with the investigators and the DMC IRB.</w:t>
      </w:r>
    </w:p>
    <w:p w14:paraId="5D32356B" w14:textId="77777777" w:rsidR="00CE79E1" w:rsidRPr="00CE7221" w:rsidRDefault="00CE79E1" w:rsidP="00CE79E1">
      <w:pPr>
        <w:pStyle w:val="ListParagraph"/>
        <w:numPr>
          <w:ilvl w:val="0"/>
          <w:numId w:val="31"/>
        </w:numPr>
        <w:spacing w:before="0" w:after="0" w:line="240" w:lineRule="auto"/>
        <w:rPr>
          <w:rFonts w:cs="Arial"/>
          <w:szCs w:val="24"/>
        </w:rPr>
      </w:pPr>
      <w:r w:rsidRPr="00CE7221">
        <w:rPr>
          <w:rFonts w:cs="Arial"/>
          <w:szCs w:val="24"/>
        </w:rPr>
        <w:t>For FDA regulated research, provide a description of the external IRB’s ability to evaluate the institution’s ability to participate in the study (e.g., whether the institution has medical services appropriate for the complexity of the study).</w:t>
      </w:r>
    </w:p>
    <w:p w14:paraId="6A383AC0" w14:textId="77777777" w:rsidR="00CE79E1" w:rsidRPr="00CE7221" w:rsidRDefault="00CE79E1" w:rsidP="00CE79E1">
      <w:pPr>
        <w:pStyle w:val="ListParagraph"/>
        <w:spacing w:before="0" w:after="0" w:line="240" w:lineRule="auto"/>
        <w:rPr>
          <w:rFonts w:cs="Arial"/>
          <w:b/>
          <w:szCs w:val="24"/>
        </w:rPr>
      </w:pPr>
    </w:p>
    <w:p w14:paraId="56A59616" w14:textId="7C5CB6DE" w:rsidR="00CE79E1" w:rsidRDefault="00CE79E1" w:rsidP="00735BC1">
      <w:pPr>
        <w:pStyle w:val="Heading3"/>
      </w:pPr>
      <w:bookmarkStart w:id="8" w:name="_Toc10706370"/>
      <w:r w:rsidRPr="00CE7221">
        <w:t>Additional Protections Required By The DMC IRB when using an external irb (including SIRB).</w:t>
      </w:r>
      <w:bookmarkEnd w:id="8"/>
    </w:p>
    <w:p w14:paraId="4B4279DF" w14:textId="77777777" w:rsidR="00735BC1" w:rsidRDefault="00735BC1" w:rsidP="00CE79E1">
      <w:pPr>
        <w:spacing w:before="0" w:after="0" w:line="240" w:lineRule="auto"/>
        <w:rPr>
          <w:rFonts w:cs="Arial"/>
          <w:szCs w:val="24"/>
        </w:rPr>
      </w:pPr>
    </w:p>
    <w:p w14:paraId="297BA974" w14:textId="6FD06F44" w:rsidR="00CE79E1" w:rsidRPr="00CE7221" w:rsidRDefault="00CE79E1" w:rsidP="00CE79E1">
      <w:pPr>
        <w:spacing w:before="0" w:after="0" w:line="240" w:lineRule="auto"/>
        <w:rPr>
          <w:rFonts w:cs="Arial"/>
          <w:szCs w:val="24"/>
        </w:rPr>
      </w:pPr>
      <w:r w:rsidRPr="00CE7221">
        <w:rPr>
          <w:rFonts w:cs="Arial"/>
          <w:szCs w:val="24"/>
        </w:rPr>
        <w:t>In general, an External IRB serves as a Privacy Board to approve HIPAA authorizations or HIPAA waivers, under the HIPAA regulations.   If an External IRB does not serve as a Privacy Board, such as the NCI CIRB, it does not have the authority to approve HIPAA authorizations</w:t>
      </w:r>
      <w:r w:rsidR="00BF5EFF">
        <w:rPr>
          <w:rFonts w:cs="Arial"/>
          <w:szCs w:val="24"/>
        </w:rPr>
        <w:t>,</w:t>
      </w:r>
      <w:r w:rsidRPr="00CE7221">
        <w:rPr>
          <w:rFonts w:cs="Arial"/>
          <w:szCs w:val="24"/>
        </w:rPr>
        <w:t xml:space="preserve"> HIPAA waivers</w:t>
      </w:r>
      <w:r w:rsidR="00BF5EFF">
        <w:rPr>
          <w:rFonts w:cs="Arial"/>
          <w:szCs w:val="24"/>
        </w:rPr>
        <w:t xml:space="preserve">, or other HIPAA documents (e.g., Data Use Agreements, Business </w:t>
      </w:r>
      <w:r w:rsidR="00886C85">
        <w:rPr>
          <w:rFonts w:cs="Arial"/>
          <w:szCs w:val="24"/>
        </w:rPr>
        <w:t>Associate</w:t>
      </w:r>
      <w:r w:rsidR="00BF5EFF">
        <w:rPr>
          <w:rFonts w:cs="Arial"/>
          <w:szCs w:val="24"/>
        </w:rPr>
        <w:t xml:space="preserve"> Agreements</w:t>
      </w:r>
      <w:r w:rsidR="00886C85">
        <w:rPr>
          <w:rFonts w:cs="Arial"/>
          <w:szCs w:val="24"/>
        </w:rPr>
        <w:t>) or review HIPAA researcher certifications (e.g., Preparatory to Research, PHI for Decedents)</w:t>
      </w:r>
      <w:r w:rsidRPr="00CE7221">
        <w:rPr>
          <w:rFonts w:cs="Arial"/>
          <w:szCs w:val="24"/>
        </w:rPr>
        <w:t xml:space="preserve">.  When an external IRB does not have the authority to approve any HIPAA documents, the DMC IRB must approve any HIPAA documents. </w:t>
      </w:r>
    </w:p>
    <w:p w14:paraId="08208A5B" w14:textId="77777777" w:rsidR="00CE79E1" w:rsidRPr="00CE7221" w:rsidRDefault="00CE79E1" w:rsidP="00CE79E1">
      <w:pPr>
        <w:spacing w:before="0" w:after="0" w:line="240" w:lineRule="auto"/>
        <w:rPr>
          <w:rFonts w:cs="Arial"/>
          <w:szCs w:val="24"/>
        </w:rPr>
      </w:pPr>
    </w:p>
    <w:p w14:paraId="636875E9" w14:textId="2E4223DC" w:rsidR="00CE79E1" w:rsidRPr="00886C85" w:rsidRDefault="00CE79E1" w:rsidP="00CE79E1">
      <w:pPr>
        <w:spacing w:before="0" w:after="0" w:line="240" w:lineRule="auto"/>
        <w:rPr>
          <w:rFonts w:cs="Arial"/>
          <w:color w:val="C00000"/>
          <w:szCs w:val="24"/>
        </w:rPr>
      </w:pPr>
      <w:r w:rsidRPr="00886C85">
        <w:rPr>
          <w:rFonts w:cs="Arial"/>
          <w:color w:val="C00000"/>
          <w:szCs w:val="24"/>
          <w:highlight w:val="yellow"/>
        </w:rPr>
        <w:lastRenderedPageBreak/>
        <w:t xml:space="preserve">If </w:t>
      </w:r>
      <w:r w:rsidR="009D28CB" w:rsidRPr="00886C85">
        <w:rPr>
          <w:rFonts w:cs="Arial"/>
          <w:color w:val="C00000"/>
          <w:szCs w:val="24"/>
          <w:highlight w:val="yellow"/>
        </w:rPr>
        <w:t>boilerplate</w:t>
      </w:r>
      <w:r w:rsidRPr="00886C85">
        <w:rPr>
          <w:rFonts w:cs="Arial"/>
          <w:color w:val="C00000"/>
          <w:szCs w:val="24"/>
          <w:highlight w:val="yellow"/>
        </w:rPr>
        <w:t xml:space="preserve"> language or addendum documents are required to be added to the informed consent or information sheet documents by the DMC IRB, the external IRB must also approve of the additional requirements.</w:t>
      </w:r>
    </w:p>
    <w:p w14:paraId="398055F8" w14:textId="77777777" w:rsidR="00CE79E1" w:rsidRPr="00CE7221" w:rsidRDefault="00CE79E1" w:rsidP="00CE79E1">
      <w:pPr>
        <w:spacing w:before="0" w:after="0" w:line="240" w:lineRule="auto"/>
        <w:rPr>
          <w:rFonts w:eastAsia="Times New Roman" w:cs="Arial"/>
          <w:szCs w:val="22"/>
        </w:rPr>
      </w:pPr>
    </w:p>
    <w:p w14:paraId="0B6EDB45" w14:textId="77777777" w:rsidR="00CE79E1" w:rsidRPr="00CE7221" w:rsidRDefault="00CE79E1" w:rsidP="00CE79E1">
      <w:pPr>
        <w:spacing w:before="0" w:after="0" w:line="240" w:lineRule="auto"/>
        <w:rPr>
          <w:rFonts w:eastAsia="Times New Roman" w:cs="Arial"/>
          <w:szCs w:val="22"/>
        </w:rPr>
      </w:pPr>
      <w:r w:rsidRPr="00CE7221">
        <w:rPr>
          <w:rFonts w:eastAsia="Times New Roman" w:cs="Arial"/>
          <w:szCs w:val="22"/>
        </w:rPr>
        <w:t xml:space="preserve">DMC leadership and the DMC IRB reserve the right to place enrollment on hold, suspend or terminate the research activity or request additional protections at the DMC site at any time. At such time, the DMC IRB or Institutional Official will promptly notify the external IRB of these actions; however, the PI may also be required to notify the external IRB, within the external IRB’s specified reporting deadlines.  </w:t>
      </w:r>
    </w:p>
    <w:p w14:paraId="36DEA72E" w14:textId="77777777" w:rsidR="00CE79E1" w:rsidRPr="00CE7221" w:rsidRDefault="00CE79E1" w:rsidP="00CE79E1">
      <w:pPr>
        <w:spacing w:before="0" w:after="0" w:line="240" w:lineRule="auto"/>
        <w:rPr>
          <w:rFonts w:eastAsia="Times New Roman" w:cs="Arial"/>
          <w:szCs w:val="22"/>
        </w:rPr>
      </w:pPr>
    </w:p>
    <w:p w14:paraId="16C063A2" w14:textId="77777777" w:rsidR="00CE79E1" w:rsidRPr="00CE7221" w:rsidRDefault="00CE79E1" w:rsidP="00CE79E1">
      <w:pPr>
        <w:spacing w:before="0" w:after="0" w:line="240" w:lineRule="auto"/>
        <w:rPr>
          <w:rFonts w:eastAsia="Times New Roman" w:cs="Arial"/>
          <w:szCs w:val="22"/>
        </w:rPr>
      </w:pPr>
      <w:r w:rsidRPr="00CE7221">
        <w:rPr>
          <w:rFonts w:eastAsia="Times New Roman" w:cs="Arial"/>
          <w:szCs w:val="22"/>
        </w:rPr>
        <w:t>Promptly submit any amendments requested by the DMC IRB to the external IRB, within the timeframe requested by the DMC IRB and follow-up with the DMC IRB, based on the response from the external IRB determination:</w:t>
      </w:r>
    </w:p>
    <w:p w14:paraId="6DBB021C" w14:textId="14518FEB" w:rsidR="00CE79E1" w:rsidRPr="00CE7221" w:rsidRDefault="00CE79E1" w:rsidP="00CE79E1">
      <w:pPr>
        <w:pStyle w:val="ListParagraph"/>
        <w:numPr>
          <w:ilvl w:val="0"/>
          <w:numId w:val="32"/>
        </w:numPr>
        <w:spacing w:before="0" w:after="0" w:line="240" w:lineRule="auto"/>
        <w:rPr>
          <w:rFonts w:eastAsia="Times New Roman" w:cs="Arial"/>
          <w:szCs w:val="22"/>
        </w:rPr>
      </w:pPr>
      <w:r w:rsidRPr="00CE7221">
        <w:rPr>
          <w:rFonts w:eastAsia="Times New Roman" w:cs="Arial"/>
          <w:szCs w:val="22"/>
        </w:rPr>
        <w:t xml:space="preserve">If the external IRB issues a disapproval, </w:t>
      </w:r>
      <w:r w:rsidR="009D28CB">
        <w:rPr>
          <w:rFonts w:eastAsia="Times New Roman" w:cs="Arial"/>
          <w:szCs w:val="22"/>
        </w:rPr>
        <w:t xml:space="preserve">the PI must </w:t>
      </w:r>
      <w:r w:rsidRPr="00CE7221">
        <w:rPr>
          <w:rFonts w:eastAsia="Times New Roman" w:cs="Arial"/>
          <w:szCs w:val="22"/>
        </w:rPr>
        <w:t xml:space="preserve">report the findings, including the reasons for the disapproval to the DMC IRB </w:t>
      </w:r>
      <w:r w:rsidRPr="003D7B28">
        <w:rPr>
          <w:rFonts w:eastAsia="Times New Roman" w:cs="Arial"/>
          <w:b/>
          <w:color w:val="C00000"/>
          <w:szCs w:val="22"/>
        </w:rPr>
        <w:t>within 5 days.</w:t>
      </w:r>
      <w:r w:rsidRPr="003D7B28">
        <w:rPr>
          <w:rFonts w:eastAsia="Times New Roman" w:cs="Arial"/>
          <w:color w:val="C00000"/>
          <w:szCs w:val="22"/>
        </w:rPr>
        <w:t xml:space="preserve">  </w:t>
      </w:r>
      <w:r w:rsidRPr="00CE7221">
        <w:rPr>
          <w:rFonts w:eastAsia="Times New Roman" w:cs="Arial"/>
          <w:szCs w:val="22"/>
        </w:rPr>
        <w:t>The DMC IRB, IRB Chair, Vice Chair</w:t>
      </w:r>
      <w:r w:rsidR="009D28CB">
        <w:rPr>
          <w:rFonts w:eastAsia="Times New Roman" w:cs="Arial"/>
          <w:szCs w:val="22"/>
        </w:rPr>
        <w:t xml:space="preserve">, or IO </w:t>
      </w:r>
      <w:r w:rsidRPr="00CE7221">
        <w:rPr>
          <w:rFonts w:eastAsia="Times New Roman" w:cs="Arial"/>
          <w:szCs w:val="22"/>
        </w:rPr>
        <w:t>will determine whether the research may continue at DMC.</w:t>
      </w:r>
    </w:p>
    <w:p w14:paraId="3A4CD838" w14:textId="7ECD0C61" w:rsidR="00CE79E1" w:rsidRPr="00CE7221" w:rsidRDefault="00CE79E1" w:rsidP="00CE79E1">
      <w:pPr>
        <w:pStyle w:val="ListParagraph"/>
        <w:numPr>
          <w:ilvl w:val="0"/>
          <w:numId w:val="32"/>
        </w:numPr>
        <w:spacing w:before="0" w:after="0" w:line="240" w:lineRule="auto"/>
        <w:rPr>
          <w:rFonts w:eastAsia="Times New Roman" w:cs="Arial"/>
          <w:szCs w:val="22"/>
        </w:rPr>
      </w:pPr>
      <w:r w:rsidRPr="00CE7221">
        <w:rPr>
          <w:rFonts w:eastAsia="Times New Roman" w:cs="Arial"/>
          <w:szCs w:val="22"/>
        </w:rPr>
        <w:t>If the external IRB issues a</w:t>
      </w:r>
      <w:r w:rsidR="009D28CB">
        <w:rPr>
          <w:rFonts w:eastAsia="Times New Roman" w:cs="Arial"/>
          <w:szCs w:val="22"/>
        </w:rPr>
        <w:t xml:space="preserve">n </w:t>
      </w:r>
      <w:r w:rsidRPr="009D28CB">
        <w:rPr>
          <w:rFonts w:eastAsia="Times New Roman" w:cs="Arial"/>
          <w:b/>
          <w:color w:val="C00000"/>
          <w:szCs w:val="22"/>
        </w:rPr>
        <w:t>approval</w:t>
      </w:r>
      <w:r w:rsidRPr="00CE7221">
        <w:rPr>
          <w:rFonts w:eastAsia="Times New Roman" w:cs="Arial"/>
          <w:szCs w:val="22"/>
        </w:rPr>
        <w:t xml:space="preserve">, report the findings to the DMC IRB </w:t>
      </w:r>
      <w:r w:rsidRPr="003D7B28">
        <w:rPr>
          <w:rFonts w:eastAsia="Times New Roman" w:cs="Arial"/>
          <w:b/>
          <w:color w:val="C00000"/>
          <w:szCs w:val="22"/>
        </w:rPr>
        <w:t>within 30 days</w:t>
      </w:r>
      <w:r w:rsidR="009D28CB">
        <w:rPr>
          <w:rFonts w:eastAsia="Times New Roman" w:cs="Arial"/>
          <w:b/>
          <w:color w:val="C00000"/>
          <w:szCs w:val="22"/>
        </w:rPr>
        <w:t xml:space="preserve">, </w:t>
      </w:r>
      <w:r w:rsidR="009D28CB">
        <w:rPr>
          <w:rFonts w:eastAsia="Times New Roman" w:cs="Arial"/>
          <w:szCs w:val="22"/>
        </w:rPr>
        <w:t>fo</w:t>
      </w:r>
      <w:r w:rsidRPr="00CE7221">
        <w:rPr>
          <w:rFonts w:eastAsia="Times New Roman" w:cs="Arial"/>
          <w:szCs w:val="22"/>
        </w:rPr>
        <w:t xml:space="preserve">r DMC IRB acknowledgement </w:t>
      </w:r>
      <w:r w:rsidRPr="009D28CB">
        <w:rPr>
          <w:rFonts w:eastAsia="Times New Roman" w:cs="Arial"/>
          <w:szCs w:val="22"/>
          <w:u w:val="single"/>
        </w:rPr>
        <w:t>prior to starting the research</w:t>
      </w:r>
      <w:r w:rsidRPr="00CE7221">
        <w:rPr>
          <w:rFonts w:eastAsia="Times New Roman" w:cs="Arial"/>
          <w:szCs w:val="22"/>
        </w:rPr>
        <w:t>.</w:t>
      </w:r>
    </w:p>
    <w:p w14:paraId="310FB37D" w14:textId="77777777" w:rsidR="00CE79E1" w:rsidRPr="00CE7221" w:rsidRDefault="00CE79E1" w:rsidP="00CE79E1">
      <w:pPr>
        <w:spacing w:before="0" w:after="0" w:line="240" w:lineRule="auto"/>
        <w:rPr>
          <w:rFonts w:eastAsia="Times New Roman" w:cs="Arial"/>
          <w:szCs w:val="22"/>
        </w:rPr>
      </w:pPr>
    </w:p>
    <w:p w14:paraId="42657F67" w14:textId="77777777" w:rsidR="00CE79E1" w:rsidRPr="00CE7221" w:rsidRDefault="00CE79E1" w:rsidP="00CE79E1">
      <w:pPr>
        <w:spacing w:before="0" w:after="0" w:line="240" w:lineRule="auto"/>
      </w:pPr>
      <w:r w:rsidRPr="00CE7221">
        <w:t xml:space="preserve">Although a study is under the primary jurisdiction of the external IRB, the following </w:t>
      </w:r>
      <w:r w:rsidRPr="00CE7221">
        <w:rPr>
          <w:rFonts w:eastAsia="Times New Roman" w:cs="Arial"/>
          <w:szCs w:val="22"/>
        </w:rPr>
        <w:t>also apply</w:t>
      </w:r>
      <w:r w:rsidRPr="00CE7221">
        <w:t>:</w:t>
      </w:r>
    </w:p>
    <w:p w14:paraId="4AD566B6" w14:textId="61CDCBDD" w:rsidR="00CE79E1" w:rsidRDefault="00CE79E1" w:rsidP="00CE79E1">
      <w:pPr>
        <w:numPr>
          <w:ilvl w:val="0"/>
          <w:numId w:val="20"/>
        </w:numPr>
        <w:spacing w:before="0" w:after="0" w:line="240" w:lineRule="auto"/>
      </w:pPr>
      <w:r w:rsidRPr="00CE7221">
        <w:rPr>
          <w:rFonts w:eastAsia="Times New Roman" w:cs="Arial"/>
          <w:szCs w:val="22"/>
          <w:u w:val="single"/>
        </w:rPr>
        <w:t>When requested</w:t>
      </w:r>
      <w:r w:rsidRPr="00CE7221">
        <w:rPr>
          <w:rFonts w:eastAsia="Times New Roman" w:cs="Arial"/>
          <w:szCs w:val="22"/>
        </w:rPr>
        <w:t xml:space="preserve"> by the DMC IRB, submit</w:t>
      </w:r>
      <w:r w:rsidRPr="00CE7221">
        <w:t xml:space="preserve"> progress reports for continuing review and/or IRB notices or letters from the external IRB to the DMC IRB for local acknowledgement</w:t>
      </w:r>
      <w:r w:rsidRPr="00CE7221">
        <w:rPr>
          <w:rFonts w:eastAsia="Times New Roman" w:cs="Arial"/>
          <w:szCs w:val="22"/>
        </w:rPr>
        <w:t>.  This request may take place at the time of initial local research context review or may be required throughout the duration of the entire study, or on a case-by-case request</w:t>
      </w:r>
      <w:r w:rsidRPr="00CE7221">
        <w:t>.</w:t>
      </w:r>
    </w:p>
    <w:p w14:paraId="2F3E634B" w14:textId="77777777" w:rsidR="00886C85" w:rsidRDefault="00886C85" w:rsidP="00886C85">
      <w:pPr>
        <w:numPr>
          <w:ilvl w:val="0"/>
          <w:numId w:val="20"/>
        </w:numPr>
        <w:spacing w:before="0" w:after="0" w:line="240" w:lineRule="auto"/>
      </w:pPr>
      <w:r>
        <w:t>When the external IRB requires continuing review:</w:t>
      </w:r>
    </w:p>
    <w:p w14:paraId="0773FBBB" w14:textId="77777777" w:rsidR="00886C85" w:rsidRDefault="00886C85" w:rsidP="00886C85">
      <w:pPr>
        <w:numPr>
          <w:ilvl w:val="1"/>
          <w:numId w:val="20"/>
        </w:numPr>
        <w:spacing w:before="0" w:after="0" w:line="240" w:lineRule="auto"/>
      </w:pPr>
      <w:r>
        <w:t>The research may continue, once the external IRB approves the continuation; however, maintain the IRB approval letter in the research record so that it is readily available to the DMC IRB.</w:t>
      </w:r>
    </w:p>
    <w:p w14:paraId="078CF35A" w14:textId="77777777" w:rsidR="00886C85" w:rsidRDefault="00886C85" w:rsidP="00886C85">
      <w:pPr>
        <w:numPr>
          <w:ilvl w:val="1"/>
          <w:numId w:val="20"/>
        </w:numPr>
        <w:spacing w:before="0" w:after="0" w:line="240" w:lineRule="auto"/>
      </w:pPr>
      <w:r>
        <w:t>If requested by the DMC IRB, as noted above, the DMC PI must complete an abbreviated continuing review (progress) report for the DMC IRB; however, the DMC IRB review will focus on local research context.</w:t>
      </w:r>
    </w:p>
    <w:p w14:paraId="77D23B37" w14:textId="405BF02A" w:rsidR="00CE79E1" w:rsidRPr="00CE7221" w:rsidRDefault="00CE79E1" w:rsidP="00CE79E1">
      <w:pPr>
        <w:numPr>
          <w:ilvl w:val="0"/>
          <w:numId w:val="20"/>
        </w:numPr>
        <w:spacing w:before="0" w:after="0" w:line="240" w:lineRule="auto"/>
      </w:pPr>
      <w:r w:rsidRPr="00CE7221">
        <w:t xml:space="preserve">Whenever there are changes to materials that require an IRB stamp prior to use </w:t>
      </w:r>
      <w:r w:rsidRPr="00CE7221">
        <w:rPr>
          <w:rFonts w:eastAsia="Times New Roman" w:cs="Arial"/>
          <w:szCs w:val="22"/>
        </w:rPr>
        <w:t xml:space="preserve">(as required by </w:t>
      </w:r>
      <w:r w:rsidR="003D7B28">
        <w:rPr>
          <w:rFonts w:eastAsia="Times New Roman" w:cs="Arial"/>
          <w:szCs w:val="22"/>
        </w:rPr>
        <w:t>Policy IRB-01)</w:t>
      </w:r>
      <w:r w:rsidRPr="00CE7221">
        <w:rPr>
          <w:rFonts w:eastAsia="Times New Roman" w:cs="Arial"/>
          <w:szCs w:val="22"/>
        </w:rPr>
        <w:t xml:space="preserve"> </w:t>
      </w:r>
      <w:r w:rsidRPr="00CE7221">
        <w:t xml:space="preserve">and the external IRB does not provide a stamp, submit </w:t>
      </w:r>
      <w:r w:rsidRPr="00CE7221">
        <w:rPr>
          <w:rFonts w:eastAsia="Times New Roman" w:cs="Arial"/>
          <w:szCs w:val="22"/>
        </w:rPr>
        <w:t>a request</w:t>
      </w:r>
      <w:r w:rsidRPr="00CE7221">
        <w:t xml:space="preserve"> to the DMC IRB to request to stamp the materials.</w:t>
      </w:r>
      <w:r w:rsidRPr="00CE7221">
        <w:rPr>
          <w:rFonts w:eastAsia="Times New Roman" w:cs="Arial"/>
          <w:szCs w:val="22"/>
        </w:rPr>
        <w:t xml:space="preserve">  This request can be in the form or an amendment or it can take place during the initial review of local research context.</w:t>
      </w:r>
    </w:p>
    <w:p w14:paraId="5736AAC9" w14:textId="77777777" w:rsidR="00CE79E1" w:rsidRPr="00CE7221" w:rsidRDefault="00CE79E1" w:rsidP="00CE79E1">
      <w:pPr>
        <w:numPr>
          <w:ilvl w:val="0"/>
          <w:numId w:val="20"/>
        </w:numPr>
        <w:spacing w:before="0" w:after="0" w:line="240" w:lineRule="auto"/>
      </w:pPr>
      <w:r w:rsidRPr="00CE7221">
        <w:t xml:space="preserve">Whenever there are changes to the local study site personnel, </w:t>
      </w:r>
      <w:r w:rsidRPr="00CE7221">
        <w:rPr>
          <w:rFonts w:eastAsia="Times New Roman" w:cs="Arial"/>
          <w:szCs w:val="22"/>
        </w:rPr>
        <w:t xml:space="preserve">submit </w:t>
      </w:r>
      <w:r w:rsidRPr="00CE7221">
        <w:t>an IRB amendment to the DMC IRB</w:t>
      </w:r>
      <w:r w:rsidRPr="00CE7221">
        <w:rPr>
          <w:rFonts w:eastAsia="Times New Roman" w:cs="Arial"/>
          <w:szCs w:val="22"/>
        </w:rPr>
        <w:t>.</w:t>
      </w:r>
      <w:r w:rsidRPr="00CE7221">
        <w:t xml:space="preserve"> When adding research staff, please indicate whether the new research staff are </w:t>
      </w:r>
      <w:r w:rsidRPr="00CE7221">
        <w:rPr>
          <w:i/>
        </w:rPr>
        <w:t>investigators for the purposes of COI</w:t>
      </w:r>
      <w:r w:rsidRPr="00CE7221">
        <w:t xml:space="preserve"> as defined by the DMC COI policy. New study site personnel may not participate in the research until the DMC IRB acknowledges the addition of study staff.  </w:t>
      </w:r>
    </w:p>
    <w:p w14:paraId="2836FF77" w14:textId="77777777" w:rsidR="00CE79E1" w:rsidRPr="00CE7221" w:rsidRDefault="00CE79E1" w:rsidP="00CE79E1">
      <w:pPr>
        <w:numPr>
          <w:ilvl w:val="0"/>
          <w:numId w:val="20"/>
        </w:numPr>
        <w:spacing w:before="0" w:after="0" w:line="240" w:lineRule="auto"/>
      </w:pPr>
      <w:r w:rsidRPr="00CE7221">
        <w:rPr>
          <w:rFonts w:eastAsia="Times New Roman" w:cs="Arial"/>
          <w:szCs w:val="22"/>
        </w:rPr>
        <w:t>Either</w:t>
      </w:r>
      <w:r w:rsidRPr="00CE7221">
        <w:t xml:space="preserve"> the External IRB or the DMC IRB</w:t>
      </w:r>
      <w:r w:rsidRPr="00CE7221">
        <w:rPr>
          <w:rFonts w:eastAsia="Times New Roman" w:cs="Arial"/>
          <w:szCs w:val="22"/>
        </w:rPr>
        <w:t xml:space="preserve"> may require, conduct, or request post approval monitoring or audits.</w:t>
      </w:r>
    </w:p>
    <w:p w14:paraId="60F347E1" w14:textId="77777777" w:rsidR="00CE79E1" w:rsidRPr="00CE7221" w:rsidRDefault="00CE79E1" w:rsidP="00CE79E1">
      <w:pPr>
        <w:spacing w:before="0" w:after="0" w:line="240" w:lineRule="auto"/>
        <w:rPr>
          <w:rFonts w:cs="Arial"/>
          <w:szCs w:val="24"/>
        </w:rPr>
      </w:pPr>
    </w:p>
    <w:p w14:paraId="70195FCC" w14:textId="77777777" w:rsidR="00CE79E1" w:rsidRPr="00CE7221" w:rsidRDefault="00CE79E1" w:rsidP="00CE79E1">
      <w:pPr>
        <w:spacing w:before="0" w:after="0" w:line="240" w:lineRule="auto"/>
        <w:rPr>
          <w:rFonts w:cs="Arial"/>
          <w:szCs w:val="24"/>
        </w:rPr>
      </w:pPr>
      <w:r w:rsidRPr="00CE7221">
        <w:rPr>
          <w:rFonts w:cs="Arial"/>
          <w:szCs w:val="24"/>
        </w:rPr>
        <w:t xml:space="preserve">In addition to the reporting requirements of the external IRB, </w:t>
      </w:r>
      <w:r w:rsidRPr="00CE7221">
        <w:rPr>
          <w:rFonts w:cs="Arial"/>
          <w:b/>
          <w:szCs w:val="24"/>
        </w:rPr>
        <w:t>immediately</w:t>
      </w:r>
      <w:r w:rsidRPr="00CE7221">
        <w:rPr>
          <w:rFonts w:cs="Arial"/>
          <w:szCs w:val="24"/>
        </w:rPr>
        <w:t xml:space="preserve"> report the following events to the DMC IRB:</w:t>
      </w:r>
    </w:p>
    <w:p w14:paraId="187D05E1" w14:textId="77777777" w:rsidR="00CE79E1" w:rsidRPr="00CE7221" w:rsidRDefault="00CE79E1" w:rsidP="00CE79E1">
      <w:pPr>
        <w:pStyle w:val="ListParagraph"/>
        <w:numPr>
          <w:ilvl w:val="0"/>
          <w:numId w:val="19"/>
        </w:numPr>
        <w:spacing w:before="0" w:after="0" w:line="240" w:lineRule="auto"/>
        <w:rPr>
          <w:i/>
        </w:rPr>
      </w:pPr>
      <w:r w:rsidRPr="00CE7221">
        <w:rPr>
          <w:rFonts w:cs="Arial"/>
          <w:szCs w:val="24"/>
        </w:rPr>
        <w:t xml:space="preserve">Any privacy breach that occurs at DMC.  </w:t>
      </w:r>
    </w:p>
    <w:p w14:paraId="0F574A74" w14:textId="77777777" w:rsidR="00CE79E1" w:rsidRPr="00CE7221" w:rsidRDefault="00CE79E1" w:rsidP="00CE79E1">
      <w:pPr>
        <w:pStyle w:val="ListParagraph"/>
        <w:spacing w:before="0" w:after="0" w:line="240" w:lineRule="auto"/>
        <w:rPr>
          <w:i/>
        </w:rPr>
      </w:pPr>
      <w:r w:rsidRPr="00CE7221">
        <w:rPr>
          <w:rFonts w:cs="Arial"/>
          <w:i/>
          <w:color w:val="C00000"/>
          <w:szCs w:val="24"/>
        </w:rPr>
        <w:t>Note: Immediately report this event</w:t>
      </w:r>
      <w:r w:rsidRPr="00CE7221">
        <w:rPr>
          <w:i/>
          <w:color w:val="C00000"/>
        </w:rPr>
        <w:t xml:space="preserve"> to the DMC Privacy Officer</w:t>
      </w:r>
      <w:r w:rsidRPr="00CE7221">
        <w:rPr>
          <w:rFonts w:cs="Arial"/>
          <w:i/>
          <w:color w:val="C00000"/>
          <w:szCs w:val="24"/>
        </w:rPr>
        <w:t>, as well</w:t>
      </w:r>
      <w:r w:rsidRPr="00CE7221">
        <w:rPr>
          <w:i/>
          <w:color w:val="C00000"/>
        </w:rPr>
        <w:t>.</w:t>
      </w:r>
    </w:p>
    <w:p w14:paraId="22D00315" w14:textId="77777777" w:rsidR="00CE79E1" w:rsidRPr="00CE7221" w:rsidRDefault="00CE79E1" w:rsidP="00CE79E1">
      <w:pPr>
        <w:pStyle w:val="ListParagraph"/>
        <w:numPr>
          <w:ilvl w:val="0"/>
          <w:numId w:val="19"/>
        </w:numPr>
        <w:spacing w:before="0" w:after="0" w:line="240" w:lineRule="auto"/>
        <w:rPr>
          <w:i/>
        </w:rPr>
      </w:pPr>
      <w:r w:rsidRPr="00CE7221">
        <w:rPr>
          <w:rFonts w:cs="Arial"/>
          <w:szCs w:val="24"/>
        </w:rPr>
        <w:lastRenderedPageBreak/>
        <w:t xml:space="preserve">Any information security breach that occurs at DMC.  </w:t>
      </w:r>
    </w:p>
    <w:p w14:paraId="21130649" w14:textId="77777777" w:rsidR="00CE79E1" w:rsidRPr="00CE7221" w:rsidRDefault="00CE79E1" w:rsidP="00CE79E1">
      <w:pPr>
        <w:pStyle w:val="ListParagraph"/>
        <w:spacing w:before="0" w:after="0" w:line="240" w:lineRule="auto"/>
        <w:rPr>
          <w:i/>
        </w:rPr>
      </w:pPr>
      <w:r w:rsidRPr="00CE7221">
        <w:rPr>
          <w:rFonts w:cs="Arial"/>
          <w:i/>
          <w:color w:val="C00000"/>
          <w:szCs w:val="24"/>
        </w:rPr>
        <w:t>Note: Immediately report this</w:t>
      </w:r>
      <w:r w:rsidRPr="00CE7221">
        <w:rPr>
          <w:i/>
          <w:color w:val="C00000"/>
        </w:rPr>
        <w:t xml:space="preserve"> to the DMC Data Security Officer</w:t>
      </w:r>
      <w:r w:rsidRPr="00CE7221">
        <w:rPr>
          <w:rFonts w:cs="Arial"/>
          <w:i/>
          <w:color w:val="C00000"/>
          <w:szCs w:val="24"/>
        </w:rPr>
        <w:t>, as well</w:t>
      </w:r>
      <w:r w:rsidRPr="00CE7221">
        <w:rPr>
          <w:i/>
          <w:color w:val="C00000"/>
        </w:rPr>
        <w:t>.</w:t>
      </w:r>
    </w:p>
    <w:p w14:paraId="71E4E732" w14:textId="77777777" w:rsidR="00CE79E1" w:rsidRPr="00CE7221" w:rsidRDefault="00CE79E1" w:rsidP="00CE79E1">
      <w:pPr>
        <w:pStyle w:val="ListParagraph"/>
        <w:numPr>
          <w:ilvl w:val="0"/>
          <w:numId w:val="19"/>
        </w:numPr>
        <w:spacing w:before="0" w:after="0" w:line="240" w:lineRule="auto"/>
        <w:rPr>
          <w:rFonts w:cs="Arial"/>
          <w:szCs w:val="24"/>
        </w:rPr>
      </w:pPr>
      <w:r w:rsidRPr="00CE7221">
        <w:rPr>
          <w:rFonts w:cs="Arial"/>
          <w:szCs w:val="24"/>
        </w:rPr>
        <w:t>Any event involving the death of a research participant from the DMC site, when the death is related, probably related, or possibly related to participation in the research.</w:t>
      </w:r>
    </w:p>
    <w:p w14:paraId="758670B5" w14:textId="77777777" w:rsidR="00CE79E1" w:rsidRPr="00CE7221" w:rsidRDefault="00CE79E1" w:rsidP="00CE79E1">
      <w:pPr>
        <w:pStyle w:val="ListParagraph"/>
        <w:numPr>
          <w:ilvl w:val="0"/>
          <w:numId w:val="19"/>
        </w:numPr>
        <w:spacing w:before="0" w:after="0" w:line="240" w:lineRule="auto"/>
        <w:rPr>
          <w:rFonts w:cs="Arial"/>
          <w:szCs w:val="24"/>
        </w:rPr>
      </w:pPr>
      <w:r w:rsidRPr="00CE7221">
        <w:rPr>
          <w:rFonts w:cs="Arial"/>
          <w:szCs w:val="24"/>
        </w:rPr>
        <w:t>Whenever there is a discovery of the incarceration of a research participant from the DMC site, if any research interventions must take place while under incarceration.</w:t>
      </w:r>
    </w:p>
    <w:p w14:paraId="419EC039" w14:textId="77777777" w:rsidR="00CE79E1" w:rsidRPr="00886C85" w:rsidRDefault="00CE79E1" w:rsidP="00CE79E1">
      <w:pPr>
        <w:pStyle w:val="ListParagraph"/>
        <w:numPr>
          <w:ilvl w:val="0"/>
          <w:numId w:val="19"/>
        </w:numPr>
        <w:spacing w:before="0" w:after="0" w:line="240" w:lineRule="auto"/>
        <w:rPr>
          <w:rFonts w:cs="Arial"/>
          <w:szCs w:val="24"/>
          <w:highlight w:val="yellow"/>
        </w:rPr>
      </w:pPr>
      <w:r w:rsidRPr="00886C85">
        <w:rPr>
          <w:rFonts w:cs="Arial"/>
          <w:szCs w:val="24"/>
          <w:highlight w:val="yellow"/>
        </w:rPr>
        <w:t>Any event that occurs at DMC that requires mandated reporting to a State or Federal Department or Agency, including:</w:t>
      </w:r>
    </w:p>
    <w:p w14:paraId="024116EA" w14:textId="77777777" w:rsidR="00CE79E1" w:rsidRPr="00886C85" w:rsidRDefault="00CE79E1" w:rsidP="00CE79E1">
      <w:pPr>
        <w:pStyle w:val="ListParagraph"/>
        <w:numPr>
          <w:ilvl w:val="1"/>
          <w:numId w:val="19"/>
        </w:numPr>
        <w:spacing w:before="0" w:after="0" w:line="240" w:lineRule="auto"/>
        <w:rPr>
          <w:rFonts w:cs="Arial"/>
          <w:szCs w:val="24"/>
          <w:highlight w:val="yellow"/>
        </w:rPr>
      </w:pPr>
      <w:r w:rsidRPr="00886C85">
        <w:rPr>
          <w:rFonts w:cs="Arial"/>
          <w:szCs w:val="24"/>
          <w:highlight w:val="yellow"/>
        </w:rPr>
        <w:t>Suspension or termination of IRB approval of research</w:t>
      </w:r>
    </w:p>
    <w:p w14:paraId="1618B812" w14:textId="77777777" w:rsidR="00CE79E1" w:rsidRPr="00886C85" w:rsidRDefault="00CE79E1" w:rsidP="00CE79E1">
      <w:pPr>
        <w:pStyle w:val="ListParagraph"/>
        <w:numPr>
          <w:ilvl w:val="1"/>
          <w:numId w:val="19"/>
        </w:numPr>
        <w:spacing w:before="0" w:after="0" w:line="240" w:lineRule="auto"/>
        <w:rPr>
          <w:rFonts w:cs="Arial"/>
          <w:szCs w:val="24"/>
          <w:highlight w:val="yellow"/>
        </w:rPr>
      </w:pPr>
      <w:r w:rsidRPr="00886C85">
        <w:rPr>
          <w:rFonts w:cs="Arial"/>
          <w:szCs w:val="24"/>
          <w:highlight w:val="yellow"/>
        </w:rPr>
        <w:t>Unanticipated problems involving risks to research participants or others</w:t>
      </w:r>
    </w:p>
    <w:p w14:paraId="4D5A52B2" w14:textId="77777777" w:rsidR="00CE79E1" w:rsidRPr="00CE7221" w:rsidRDefault="00CE79E1" w:rsidP="00CE79E1">
      <w:pPr>
        <w:pStyle w:val="ListParagraph"/>
        <w:numPr>
          <w:ilvl w:val="1"/>
          <w:numId w:val="19"/>
        </w:numPr>
        <w:spacing w:before="0" w:after="0" w:line="240" w:lineRule="auto"/>
        <w:rPr>
          <w:rFonts w:cs="Arial"/>
          <w:szCs w:val="24"/>
        </w:rPr>
      </w:pPr>
      <w:r w:rsidRPr="00886C85">
        <w:rPr>
          <w:rFonts w:cs="Arial"/>
          <w:szCs w:val="24"/>
          <w:highlight w:val="yellow"/>
        </w:rPr>
        <w:t>Serious or continuing non-compliance</w:t>
      </w:r>
    </w:p>
    <w:p w14:paraId="1D236470" w14:textId="77777777" w:rsidR="00CE79E1" w:rsidRPr="00CE7221" w:rsidRDefault="00CE79E1" w:rsidP="00CE79E1">
      <w:pPr>
        <w:pStyle w:val="ListParagraph"/>
        <w:ind w:left="1440"/>
        <w:rPr>
          <w:rFonts w:cs="Arial"/>
          <w:szCs w:val="24"/>
        </w:rPr>
      </w:pPr>
    </w:p>
    <w:p w14:paraId="71D0D422" w14:textId="77777777" w:rsidR="00CE79E1" w:rsidRPr="00CE7221" w:rsidRDefault="00CE79E1" w:rsidP="00735BC1">
      <w:pPr>
        <w:pStyle w:val="Heading3"/>
      </w:pPr>
      <w:bookmarkStart w:id="9" w:name="_Toc10706371"/>
      <w:r w:rsidRPr="00CE7221">
        <w:t>Cooperative Research Review (Single IRB Review of Federally Funded or Federally Conducted Study)</w:t>
      </w:r>
      <w:bookmarkEnd w:id="9"/>
    </w:p>
    <w:p w14:paraId="73670613" w14:textId="77777777" w:rsidR="00CE79E1" w:rsidRPr="00CE7221" w:rsidRDefault="00CE79E1" w:rsidP="00CE79E1">
      <w:pPr>
        <w:spacing w:before="0" w:after="0" w:line="240" w:lineRule="auto"/>
        <w:rPr>
          <w:rFonts w:ascii="Times New Roman" w:eastAsia="Times New Roman" w:hAnsi="Times New Roman" w:cs="Times New Roman"/>
          <w:sz w:val="23"/>
          <w:szCs w:val="23"/>
        </w:rPr>
      </w:pPr>
    </w:p>
    <w:p w14:paraId="5260EC21" w14:textId="77777777" w:rsidR="00CE79E1" w:rsidRPr="00CE7221" w:rsidRDefault="00CE79E1" w:rsidP="00CE79E1">
      <w:pPr>
        <w:spacing w:before="0" w:after="0" w:line="240" w:lineRule="auto"/>
        <w:rPr>
          <w:rFonts w:eastAsia="Times New Roman" w:cs="Arial"/>
          <w:szCs w:val="22"/>
        </w:rPr>
      </w:pPr>
      <w:r w:rsidRPr="00CE7221">
        <w:rPr>
          <w:rFonts w:eastAsia="Times New Roman" w:cs="Arial"/>
          <w:szCs w:val="22"/>
        </w:rPr>
        <w:t>Cooperative research projects are those projects that involve more than one institution. In the conduct of cooperative research projects, each institution is responsible for safeguarding the rights and welfare of research participants and for complying with federal regulations.</w:t>
      </w:r>
    </w:p>
    <w:p w14:paraId="6B4F971C" w14:textId="77777777" w:rsidR="00CE79E1" w:rsidRPr="00CE7221" w:rsidRDefault="00CE79E1" w:rsidP="00CE79E1">
      <w:pPr>
        <w:spacing w:before="0" w:after="0" w:line="240" w:lineRule="auto"/>
        <w:rPr>
          <w:rFonts w:eastAsia="Times New Roman" w:cs="Arial"/>
          <w:szCs w:val="22"/>
        </w:rPr>
      </w:pPr>
    </w:p>
    <w:p w14:paraId="6765074E" w14:textId="77777777" w:rsidR="00CE79E1" w:rsidRPr="00CE7221" w:rsidRDefault="00290D15" w:rsidP="00CE79E1">
      <w:pPr>
        <w:spacing w:before="0" w:after="0" w:line="240" w:lineRule="auto"/>
        <w:rPr>
          <w:rFonts w:eastAsia="Times New Roman" w:cs="Arial"/>
          <w:szCs w:val="22"/>
        </w:rPr>
      </w:pPr>
      <w:hyperlink r:id="rId18" w:history="1">
        <w:r w:rsidR="00CE79E1" w:rsidRPr="00CE7221">
          <w:rPr>
            <w:rStyle w:val="Hyperlink"/>
            <w:rFonts w:eastAsia="Times New Roman" w:cs="Arial"/>
            <w:szCs w:val="22"/>
          </w:rPr>
          <w:t>NIH Policy</w:t>
        </w:r>
      </w:hyperlink>
      <w:r w:rsidR="00CE79E1" w:rsidRPr="00CE7221">
        <w:rPr>
          <w:rFonts w:eastAsia="Times New Roman" w:cs="Arial"/>
          <w:szCs w:val="22"/>
        </w:rPr>
        <w:t xml:space="preserve"> requires the use of a single IRB (sIRB) for multi-site research for all human research covered by a grant application on or after </w:t>
      </w:r>
      <w:r w:rsidR="00CE79E1" w:rsidRPr="00CE7221">
        <w:t>January 25, 2018</w:t>
      </w:r>
      <w:r w:rsidR="00CE79E1" w:rsidRPr="00CE7221">
        <w:rPr>
          <w:rFonts w:eastAsia="Times New Roman" w:cs="Arial"/>
          <w:szCs w:val="22"/>
        </w:rPr>
        <w:t>.</w:t>
      </w:r>
    </w:p>
    <w:p w14:paraId="29D6182C" w14:textId="77777777" w:rsidR="00CE79E1" w:rsidRPr="00CE7221" w:rsidRDefault="00CE79E1" w:rsidP="00CE79E1">
      <w:pPr>
        <w:spacing w:before="0" w:after="0" w:line="240" w:lineRule="auto"/>
        <w:rPr>
          <w:rFonts w:eastAsia="Times New Roman" w:cs="Arial"/>
          <w:szCs w:val="22"/>
        </w:rPr>
      </w:pPr>
    </w:p>
    <w:p w14:paraId="156A2BD9" w14:textId="77777777" w:rsidR="00CE79E1" w:rsidRPr="00CE7221" w:rsidRDefault="00CE79E1" w:rsidP="00CE79E1">
      <w:pPr>
        <w:spacing w:before="0" w:after="0" w:line="240" w:lineRule="auto"/>
        <w:rPr>
          <w:rFonts w:eastAsia="Times New Roman" w:cs="Arial"/>
          <w:szCs w:val="22"/>
        </w:rPr>
      </w:pPr>
      <w:r w:rsidRPr="00CE7221">
        <w:rPr>
          <w:rFonts w:eastAsia="Times New Roman" w:cs="Arial"/>
          <w:szCs w:val="22"/>
        </w:rPr>
        <w:t xml:space="preserve">When the DMC is engages in federally funded cooperative (multi-site) research with other sites, DMC must rely upon approval by an sIRB for that portion of the research that is conducted in the United States, by </w:t>
      </w:r>
      <w:r w:rsidRPr="00CE7221">
        <w:t>January 20, 2020</w:t>
      </w:r>
      <w:r w:rsidRPr="00CE7221">
        <w:rPr>
          <w:rFonts w:eastAsia="Times New Roman" w:cs="Arial"/>
          <w:szCs w:val="22"/>
        </w:rPr>
        <w:t xml:space="preserve">. </w:t>
      </w:r>
    </w:p>
    <w:p w14:paraId="2520F1D6" w14:textId="77777777" w:rsidR="00CE79E1" w:rsidRPr="00CE7221" w:rsidRDefault="00CE79E1" w:rsidP="00CE79E1">
      <w:pPr>
        <w:spacing w:before="0" w:after="0" w:line="240" w:lineRule="auto"/>
        <w:rPr>
          <w:rFonts w:eastAsia="Times New Roman" w:cs="Arial"/>
          <w:szCs w:val="22"/>
        </w:rPr>
      </w:pPr>
    </w:p>
    <w:p w14:paraId="7BEA5596" w14:textId="77777777" w:rsidR="00CE79E1" w:rsidRPr="00CE7221" w:rsidRDefault="00CE79E1" w:rsidP="00CE79E1">
      <w:pPr>
        <w:spacing w:before="0" w:after="0" w:line="240" w:lineRule="auto"/>
        <w:rPr>
          <w:rFonts w:eastAsia="Times New Roman" w:cs="Arial"/>
          <w:szCs w:val="22"/>
        </w:rPr>
      </w:pPr>
      <w:r w:rsidRPr="00CE7221">
        <w:rPr>
          <w:rFonts w:eastAsia="Times New Roman" w:cs="Arial"/>
          <w:szCs w:val="22"/>
        </w:rPr>
        <w:t xml:space="preserve">In general, the Federal department or agency supporting or conducting a research project identifies the sIRB to oversee the research.  A lead institution may propose the sIRB, subject to the acceptance of the Federal department or agency supporting the research. </w:t>
      </w:r>
    </w:p>
    <w:p w14:paraId="67E25A32" w14:textId="77777777" w:rsidR="00CE79E1" w:rsidRPr="00CE7221" w:rsidRDefault="00CE79E1" w:rsidP="00CE79E1">
      <w:r w:rsidRPr="00CE7221">
        <w:t>At present, the DMC IRB does not have the capacity to serve as a sIRB; therefore, when the research requires a sIRB, follow the process for using an External IRB.  Contact the DMC IRB if seeking recommendations for another sIRB.</w:t>
      </w:r>
    </w:p>
    <w:p w14:paraId="71AB0FFF" w14:textId="77777777" w:rsidR="00CE79E1" w:rsidRPr="00F501E9" w:rsidRDefault="00CE79E1" w:rsidP="00CE79E1">
      <w:pPr>
        <w:rPr>
          <w:b/>
          <w:i/>
          <w:color w:val="C00000"/>
        </w:rPr>
      </w:pPr>
      <w:r w:rsidRPr="00886C85">
        <w:rPr>
          <w:b/>
          <w:i/>
          <w:color w:val="C00000"/>
          <w:highlight w:val="yellow"/>
        </w:rPr>
        <w:t>NOTE:  Investigators applying for an NIH grant requiring sIRB review, should include the sIRB fees in the budget.  Be mindful that it is not known if other federal departments or agencies will allow for sIRB fees in the budget of their grants, which must be implemented by January 20, 2020.  For additional information, please consult with the federal department or agency funding the research.</w:t>
      </w:r>
      <w:r w:rsidRPr="00F501E9">
        <w:rPr>
          <w:b/>
          <w:i/>
          <w:color w:val="C00000"/>
        </w:rPr>
        <w:t xml:space="preserve"> </w:t>
      </w:r>
    </w:p>
    <w:p w14:paraId="4A918FB0" w14:textId="77777777" w:rsidR="00CE79E1" w:rsidRPr="00CE7221" w:rsidRDefault="00CE79E1" w:rsidP="00CE79E1">
      <w:pPr>
        <w:rPr>
          <w:rFonts w:cs="Arial"/>
          <w:szCs w:val="24"/>
        </w:rPr>
      </w:pPr>
      <w:r w:rsidRPr="00CE7221">
        <w:t>For certain research, more than single IRB review may be required by law (e.g., tribal law passed by the official governing body of a Native American or Alaska Native tribe, research for which any federal department or agency supporting or conducting the research determines and documents that the use of a single IRB is not appropriate).</w:t>
      </w:r>
    </w:p>
    <w:p w14:paraId="0E70B377" w14:textId="2A0EAF41" w:rsidR="008C2216" w:rsidRDefault="008C2216" w:rsidP="008C2216">
      <w:pPr>
        <w:pStyle w:val="Heading1"/>
      </w:pPr>
      <w:bookmarkStart w:id="10" w:name="_Toc10706372"/>
      <w:r>
        <w:lastRenderedPageBreak/>
        <w:t>SUNY DMC IRB Application to Use an External IRB</w:t>
      </w:r>
      <w:bookmarkEnd w:id="10"/>
    </w:p>
    <w:p w14:paraId="3323DE11" w14:textId="1806E224" w:rsidR="008C2216" w:rsidRDefault="008C2216" w:rsidP="008C2216">
      <w:pPr>
        <w:rPr>
          <w:szCs w:val="22"/>
        </w:rPr>
      </w:pPr>
      <w:r w:rsidRPr="00CE79E1">
        <w:rPr>
          <w:szCs w:val="22"/>
        </w:rPr>
        <w:t>The PI at SUNY DMC must complete a</w:t>
      </w:r>
      <w:r w:rsidR="00DD229B" w:rsidRPr="00CE79E1">
        <w:rPr>
          <w:szCs w:val="22"/>
        </w:rPr>
        <w:t>n</w:t>
      </w:r>
      <w:r w:rsidRPr="00CE79E1">
        <w:rPr>
          <w:szCs w:val="22"/>
        </w:rPr>
        <w:t xml:space="preserve"> </w:t>
      </w:r>
      <w:hyperlink r:id="rId19" w:history="1">
        <w:r w:rsidR="00DD229B" w:rsidRPr="00CE79E1">
          <w:rPr>
            <w:rStyle w:val="Hyperlink"/>
            <w:rFonts w:cs="Arial"/>
            <w:szCs w:val="22"/>
          </w:rPr>
          <w:t>“Application for External IRB Oversight”</w:t>
        </w:r>
      </w:hyperlink>
      <w:r w:rsidR="00DD229B" w:rsidRPr="00CE79E1" w:rsidDel="00DD229B">
        <w:rPr>
          <w:szCs w:val="22"/>
        </w:rPr>
        <w:t xml:space="preserve"> </w:t>
      </w:r>
      <w:r w:rsidRPr="00CE79E1">
        <w:rPr>
          <w:szCs w:val="22"/>
        </w:rPr>
        <w:t xml:space="preserve">” form and submit it to the SUNY DMC IRB.  </w:t>
      </w:r>
      <w:r w:rsidRPr="00CE79E1">
        <w:rPr>
          <w:rFonts w:cs="Arial"/>
          <w:szCs w:val="22"/>
        </w:rPr>
        <w:t xml:space="preserve">Before the research can begin, the SUNY DMC IRB must acknowledge the external IRB approval.  </w:t>
      </w:r>
      <w:r w:rsidRPr="00CE79E1">
        <w:rPr>
          <w:szCs w:val="22"/>
        </w:rPr>
        <w:t xml:space="preserve">The SUNY DMC acknowledges the approval of the external IRB, </w:t>
      </w:r>
      <w:r w:rsidR="00DD229B" w:rsidRPr="00CE79E1">
        <w:rPr>
          <w:szCs w:val="22"/>
        </w:rPr>
        <w:t xml:space="preserve">after verifying </w:t>
      </w:r>
      <w:r w:rsidRPr="00CE79E1">
        <w:rPr>
          <w:szCs w:val="22"/>
        </w:rPr>
        <w:t xml:space="preserve">local </w:t>
      </w:r>
      <w:r w:rsidR="00564A1C" w:rsidRPr="00CE79E1">
        <w:rPr>
          <w:szCs w:val="22"/>
        </w:rPr>
        <w:t xml:space="preserve">research context </w:t>
      </w:r>
      <w:r w:rsidRPr="00CE79E1">
        <w:rPr>
          <w:szCs w:val="22"/>
        </w:rPr>
        <w:t>requirements</w:t>
      </w:r>
      <w:r w:rsidR="00564A1C" w:rsidRPr="00CE79E1">
        <w:rPr>
          <w:szCs w:val="22"/>
        </w:rPr>
        <w:t>.</w:t>
      </w:r>
      <w:r w:rsidR="00735BC1">
        <w:rPr>
          <w:szCs w:val="22"/>
        </w:rPr>
        <w:t xml:space="preserve"> The following materials must be submitted with the application:</w:t>
      </w:r>
      <w:r w:rsidRPr="00CE79E1">
        <w:rPr>
          <w:szCs w:val="22"/>
        </w:rPr>
        <w:t xml:space="preserve">  </w:t>
      </w:r>
    </w:p>
    <w:p w14:paraId="7DC75C63" w14:textId="77777777" w:rsidR="008C2216" w:rsidRPr="00CE79E1" w:rsidRDefault="008C2216" w:rsidP="008C2216">
      <w:pPr>
        <w:rPr>
          <w:rFonts w:eastAsia="Times New Roman"/>
          <w:szCs w:val="22"/>
        </w:rPr>
      </w:pPr>
      <w:r w:rsidRPr="00CE79E1">
        <w:rPr>
          <w:rFonts w:eastAsia="Times New Roman"/>
          <w:szCs w:val="22"/>
        </w:rPr>
        <w:t>Before acknowledging the external IRB approval, the DMC IRB will confirm:</w:t>
      </w:r>
    </w:p>
    <w:p w14:paraId="643044F1" w14:textId="77777777" w:rsidR="008C2216" w:rsidRPr="00CE79E1" w:rsidRDefault="008C2216" w:rsidP="008C2216">
      <w:pPr>
        <w:pStyle w:val="ListParagraph"/>
        <w:numPr>
          <w:ilvl w:val="0"/>
          <w:numId w:val="21"/>
        </w:numPr>
        <w:rPr>
          <w:rFonts w:eastAsia="Times New Roman"/>
          <w:szCs w:val="22"/>
        </w:rPr>
      </w:pPr>
      <w:r w:rsidRPr="00CE79E1">
        <w:rPr>
          <w:rFonts w:eastAsia="Times New Roman"/>
          <w:szCs w:val="22"/>
        </w:rPr>
        <w:t xml:space="preserve">An IRB Authorization (Reliance) Agreement has been fully executed for any research that is federally funded or supported, or when required by the External IRB between SUNY Downstate Medical Center (and </w:t>
      </w:r>
      <w:r w:rsidRPr="00CE79E1">
        <w:rPr>
          <w:szCs w:val="22"/>
        </w:rPr>
        <w:t xml:space="preserve">Kings County Hospital Center, </w:t>
      </w:r>
      <w:r w:rsidRPr="00CE79E1">
        <w:rPr>
          <w:rFonts w:eastAsia="Times New Roman"/>
          <w:szCs w:val="22"/>
        </w:rPr>
        <w:t>if applicable)</w:t>
      </w:r>
    </w:p>
    <w:p w14:paraId="2AD1AF70" w14:textId="77777777" w:rsidR="008C2216" w:rsidRPr="00CE79E1" w:rsidRDefault="008C2216" w:rsidP="008C2216">
      <w:pPr>
        <w:pStyle w:val="ListParagraph"/>
        <w:numPr>
          <w:ilvl w:val="0"/>
          <w:numId w:val="21"/>
        </w:numPr>
        <w:rPr>
          <w:rFonts w:eastAsia="Times New Roman"/>
          <w:szCs w:val="22"/>
        </w:rPr>
      </w:pPr>
      <w:r w:rsidRPr="00CE79E1">
        <w:rPr>
          <w:rFonts w:eastAsia="Times New Roman"/>
          <w:szCs w:val="22"/>
        </w:rPr>
        <w:t xml:space="preserve">All required ancillary reviews are complete </w:t>
      </w:r>
    </w:p>
    <w:p w14:paraId="49442604" w14:textId="77777777" w:rsidR="008C2216" w:rsidRPr="00CE79E1" w:rsidRDefault="008C2216" w:rsidP="008C2216">
      <w:pPr>
        <w:pStyle w:val="ListParagraph"/>
        <w:numPr>
          <w:ilvl w:val="0"/>
          <w:numId w:val="21"/>
        </w:numPr>
        <w:rPr>
          <w:szCs w:val="22"/>
        </w:rPr>
      </w:pPr>
      <w:r w:rsidRPr="00CE79E1">
        <w:rPr>
          <w:szCs w:val="22"/>
        </w:rPr>
        <w:t xml:space="preserve">All required training is complete </w:t>
      </w:r>
    </w:p>
    <w:p w14:paraId="5673487C" w14:textId="77777777" w:rsidR="008C2216" w:rsidRPr="00CE79E1" w:rsidRDefault="008C2216" w:rsidP="008C2216">
      <w:pPr>
        <w:pStyle w:val="ListParagraph"/>
        <w:numPr>
          <w:ilvl w:val="0"/>
          <w:numId w:val="21"/>
        </w:numPr>
        <w:rPr>
          <w:b/>
          <w:szCs w:val="22"/>
        </w:rPr>
      </w:pPr>
      <w:r w:rsidRPr="00CE79E1">
        <w:rPr>
          <w:szCs w:val="22"/>
        </w:rPr>
        <w:t>All required Conflict of Interest disclosures are complete and approved</w:t>
      </w:r>
    </w:p>
    <w:p w14:paraId="6CDE4ECF" w14:textId="77777777" w:rsidR="007744F2" w:rsidRDefault="007744F2" w:rsidP="00EC1661">
      <w:pPr>
        <w:pStyle w:val="ListParagraph"/>
        <w:rPr>
          <w:rFonts w:cs="Arial"/>
          <w:i/>
          <w:szCs w:val="24"/>
          <w:highlight w:val="green"/>
        </w:rPr>
      </w:pPr>
    </w:p>
    <w:p w14:paraId="163BE83D" w14:textId="59A5EE82" w:rsidR="008C2216" w:rsidRDefault="008C2216" w:rsidP="008C2216">
      <w:pPr>
        <w:pStyle w:val="Heading1"/>
      </w:pPr>
      <w:bookmarkStart w:id="11" w:name="_Toc10706373"/>
      <w:r>
        <w:t>Research Involving the Kings County Hospital Center (NYC Health + Hospital)</w:t>
      </w:r>
      <w:bookmarkEnd w:id="11"/>
    </w:p>
    <w:p w14:paraId="1E129956" w14:textId="50526F64" w:rsidR="00564A1C" w:rsidRPr="00CE79E1" w:rsidRDefault="008C2216" w:rsidP="008C2216">
      <w:pPr>
        <w:rPr>
          <w:rFonts w:cs="Arial"/>
          <w:szCs w:val="22"/>
        </w:rPr>
      </w:pPr>
      <w:r w:rsidRPr="00CE79E1">
        <w:rPr>
          <w:rFonts w:cs="Arial"/>
          <w:szCs w:val="22"/>
        </w:rPr>
        <w:t xml:space="preserve">The SUNY Downstate Medical Center often collaborates with </w:t>
      </w:r>
      <w:r w:rsidR="00735BC1">
        <w:rPr>
          <w:rFonts w:cs="Arial"/>
          <w:szCs w:val="22"/>
        </w:rPr>
        <w:t>NYC Health + Hospital</w:t>
      </w:r>
      <w:r w:rsidR="00F501E9">
        <w:rPr>
          <w:rFonts w:cs="Arial"/>
          <w:szCs w:val="22"/>
        </w:rPr>
        <w:t xml:space="preserve"> (NYC H+H)</w:t>
      </w:r>
      <w:r w:rsidR="00735BC1">
        <w:rPr>
          <w:rFonts w:cs="Arial"/>
          <w:szCs w:val="22"/>
        </w:rPr>
        <w:t xml:space="preserve">, </w:t>
      </w:r>
      <w:r w:rsidRPr="00CE79E1">
        <w:rPr>
          <w:rFonts w:cs="Arial"/>
          <w:szCs w:val="22"/>
        </w:rPr>
        <w:t xml:space="preserve">Kings County Hospital Center (KCHC) and many of </w:t>
      </w:r>
      <w:r w:rsidR="00564A1C" w:rsidRPr="00CE79E1">
        <w:rPr>
          <w:rFonts w:cs="Arial"/>
          <w:szCs w:val="22"/>
        </w:rPr>
        <w:t>the DMC faculty are clinicians at KCHC.</w:t>
      </w:r>
    </w:p>
    <w:p w14:paraId="08796D67" w14:textId="592C8A9B" w:rsidR="00564A1C" w:rsidRPr="00CE79E1" w:rsidRDefault="008C2216" w:rsidP="008C2216">
      <w:pPr>
        <w:rPr>
          <w:rFonts w:cs="Arial"/>
          <w:szCs w:val="22"/>
        </w:rPr>
      </w:pPr>
      <w:r w:rsidRPr="00CE79E1">
        <w:rPr>
          <w:rFonts w:cs="Arial"/>
          <w:szCs w:val="22"/>
        </w:rPr>
        <w:t xml:space="preserve">If employees from KCHC are included as investigators, making KCHC engaged in human research, please contact KCHC to determine </w:t>
      </w:r>
      <w:r w:rsidR="00564A1C" w:rsidRPr="00CE79E1">
        <w:rPr>
          <w:rFonts w:cs="Arial"/>
          <w:szCs w:val="22"/>
        </w:rPr>
        <w:t xml:space="preserve">requirements of establishing an </w:t>
      </w:r>
      <w:r w:rsidRPr="00CE79E1">
        <w:rPr>
          <w:rFonts w:cs="Arial"/>
          <w:szCs w:val="22"/>
        </w:rPr>
        <w:t xml:space="preserve">IRB Authorization (Reliance) Agreement </w:t>
      </w:r>
      <w:r w:rsidR="00564A1C" w:rsidRPr="00CE79E1">
        <w:rPr>
          <w:rFonts w:cs="Arial"/>
          <w:szCs w:val="22"/>
        </w:rPr>
        <w:t xml:space="preserve">between the </w:t>
      </w:r>
      <w:r w:rsidRPr="00CE79E1">
        <w:rPr>
          <w:rFonts w:cs="Arial"/>
          <w:szCs w:val="22"/>
        </w:rPr>
        <w:t>KCH</w:t>
      </w:r>
      <w:r w:rsidR="00886C85">
        <w:rPr>
          <w:rFonts w:cs="Arial"/>
          <w:szCs w:val="22"/>
        </w:rPr>
        <w:t>C and the external IRB and obtain the IO signature on the agreement, when such is required.</w:t>
      </w:r>
    </w:p>
    <w:p w14:paraId="1423324D" w14:textId="5668AB1D" w:rsidR="00564A1C" w:rsidRPr="00CE79E1" w:rsidRDefault="00564A1C" w:rsidP="008C2216">
      <w:pPr>
        <w:rPr>
          <w:rFonts w:cs="Arial"/>
          <w:color w:val="000000"/>
          <w:szCs w:val="22"/>
        </w:rPr>
      </w:pPr>
      <w:r w:rsidRPr="00CE79E1">
        <w:rPr>
          <w:rFonts w:cs="Arial"/>
          <w:color w:val="000000"/>
          <w:szCs w:val="22"/>
        </w:rPr>
        <w:t xml:space="preserve">For any additional information on the NYC H+H, Kings County Medical Center (KCHC) process please contact one of the </w:t>
      </w:r>
      <w:hyperlink r:id="rId20" w:history="1">
        <w:r w:rsidRPr="00CE79E1">
          <w:rPr>
            <w:rStyle w:val="Hyperlink"/>
            <w:rFonts w:cs="Arial"/>
            <w:szCs w:val="22"/>
          </w:rPr>
          <w:t>KCHC Facility Research Coordinators</w:t>
        </w:r>
      </w:hyperlink>
    </w:p>
    <w:p w14:paraId="519A9A26" w14:textId="77777777" w:rsidR="008C2216" w:rsidRDefault="008C2216" w:rsidP="008C2216">
      <w:pPr>
        <w:rPr>
          <w:rFonts w:cs="Arial"/>
          <w:b/>
          <w:color w:val="C00000"/>
          <w:sz w:val="20"/>
        </w:rPr>
      </w:pPr>
    </w:p>
    <w:p w14:paraId="33187913" w14:textId="4DBBDB79" w:rsidR="008C2216" w:rsidRPr="002A645B" w:rsidRDefault="008C2216" w:rsidP="008C2216">
      <w:pPr>
        <w:pStyle w:val="Heading1"/>
      </w:pPr>
      <w:bookmarkStart w:id="12" w:name="_Toc10706374"/>
      <w:r w:rsidRPr="002A645B">
        <w:t>NY State Regulations</w:t>
      </w:r>
      <w:bookmarkEnd w:id="12"/>
    </w:p>
    <w:p w14:paraId="3925C918" w14:textId="17256845" w:rsidR="008C2216" w:rsidRPr="00CE79E1" w:rsidRDefault="000A3859" w:rsidP="008C2216">
      <w:pPr>
        <w:rPr>
          <w:rFonts w:cs="Arial"/>
          <w:szCs w:val="22"/>
        </w:rPr>
      </w:pPr>
      <w:r w:rsidRPr="00CE79E1">
        <w:rPr>
          <w:rFonts w:cs="Arial"/>
          <w:szCs w:val="22"/>
        </w:rPr>
        <w:t>When applicable, i</w:t>
      </w:r>
      <w:r w:rsidR="008C2216" w:rsidRPr="00CE79E1">
        <w:rPr>
          <w:rFonts w:cs="Arial"/>
          <w:szCs w:val="22"/>
        </w:rPr>
        <w:t xml:space="preserve">n addition to Federal regulations, research conducted at SUNY DMC </w:t>
      </w:r>
      <w:r w:rsidRPr="00CE79E1">
        <w:rPr>
          <w:rFonts w:cs="Arial"/>
          <w:szCs w:val="22"/>
        </w:rPr>
        <w:t xml:space="preserve">is </w:t>
      </w:r>
      <w:r w:rsidR="008C2216" w:rsidRPr="00CE79E1">
        <w:rPr>
          <w:rFonts w:cs="Arial"/>
          <w:szCs w:val="22"/>
        </w:rPr>
        <w:t xml:space="preserve">subject to </w:t>
      </w:r>
      <w:r w:rsidRPr="00CE79E1">
        <w:rPr>
          <w:rFonts w:cs="Arial"/>
          <w:szCs w:val="22"/>
        </w:rPr>
        <w:t>the following:</w:t>
      </w:r>
    </w:p>
    <w:p w14:paraId="79A07B73" w14:textId="77777777" w:rsidR="008C2216" w:rsidRPr="00CE79E1" w:rsidRDefault="00290D15" w:rsidP="008C2216">
      <w:pPr>
        <w:pStyle w:val="ListParagraph"/>
        <w:numPr>
          <w:ilvl w:val="0"/>
          <w:numId w:val="9"/>
        </w:numPr>
        <w:spacing w:before="0" w:after="0" w:line="240" w:lineRule="auto"/>
        <w:contextualSpacing w:val="0"/>
        <w:rPr>
          <w:rFonts w:cs="Arial"/>
          <w:szCs w:val="22"/>
        </w:rPr>
      </w:pPr>
      <w:hyperlink r:id="rId21" w:history="1">
        <w:r w:rsidR="008C2216" w:rsidRPr="00CE79E1">
          <w:rPr>
            <w:rStyle w:val="Hyperlink"/>
            <w:rFonts w:cs="Arial"/>
            <w:szCs w:val="22"/>
          </w:rPr>
          <w:t>New York Codes, Rules and Regulations, Title 14, Department of Mental Hygiene, Part 527, Rights of Patients</w:t>
        </w:r>
      </w:hyperlink>
    </w:p>
    <w:p w14:paraId="442C43DB" w14:textId="77777777" w:rsidR="00CE79E1" w:rsidRPr="00CE79E1" w:rsidRDefault="00290D15" w:rsidP="00CE79E1">
      <w:pPr>
        <w:pStyle w:val="ListParagraph"/>
        <w:numPr>
          <w:ilvl w:val="0"/>
          <w:numId w:val="9"/>
        </w:numPr>
        <w:spacing w:before="0" w:after="0" w:line="240" w:lineRule="auto"/>
        <w:contextualSpacing w:val="0"/>
        <w:rPr>
          <w:rStyle w:val="Hyperlink"/>
          <w:rFonts w:cs="Arial"/>
          <w:color w:val="auto"/>
          <w:szCs w:val="22"/>
          <w:u w:val="none"/>
        </w:rPr>
      </w:pPr>
      <w:hyperlink r:id="rId22" w:history="1">
        <w:r w:rsidR="008C2216" w:rsidRPr="00CE79E1">
          <w:rPr>
            <w:rStyle w:val="Hyperlink"/>
            <w:rFonts w:cs="Arial"/>
            <w:szCs w:val="22"/>
          </w:rPr>
          <w:t>New York Mental Hygiene Law, Article 81</w:t>
        </w:r>
      </w:hyperlink>
    </w:p>
    <w:p w14:paraId="32158178" w14:textId="3D962593" w:rsidR="008C2216" w:rsidRPr="00CE79E1" w:rsidRDefault="00290D15" w:rsidP="00CE79E1">
      <w:pPr>
        <w:pStyle w:val="ListParagraph"/>
        <w:numPr>
          <w:ilvl w:val="0"/>
          <w:numId w:val="9"/>
        </w:numPr>
        <w:spacing w:before="0" w:after="0" w:line="240" w:lineRule="auto"/>
        <w:contextualSpacing w:val="0"/>
        <w:rPr>
          <w:rStyle w:val="PageNumber1"/>
          <w:rFonts w:cs="Arial"/>
          <w:szCs w:val="22"/>
        </w:rPr>
      </w:pPr>
      <w:hyperlink r:id="rId23" w:history="1">
        <w:r w:rsidR="008C2216" w:rsidRPr="00CE79E1">
          <w:rPr>
            <w:rStyle w:val="Hyperlink"/>
            <w:rFonts w:cs="Arial"/>
            <w:szCs w:val="22"/>
          </w:rPr>
          <w:t>New York State Public Health Law, Article 24A –Protection of Human Research Participants</w:t>
        </w:r>
      </w:hyperlink>
      <w:r w:rsidR="008C2216" w:rsidRPr="00CE79E1">
        <w:rPr>
          <w:rStyle w:val="PageNumber1"/>
          <w:rFonts w:cs="Arial"/>
          <w:szCs w:val="22"/>
        </w:rPr>
        <w:t xml:space="preserve"> </w:t>
      </w:r>
      <w:r w:rsidR="00727E54" w:rsidRPr="00CE79E1">
        <w:rPr>
          <w:rStyle w:val="FootnoteReference"/>
          <w:rFonts w:cs="Arial"/>
          <w:szCs w:val="22"/>
          <w:vertAlign w:val="superscript"/>
        </w:rPr>
        <w:footnoteReference w:id="2"/>
      </w:r>
    </w:p>
    <w:p w14:paraId="767C32A1" w14:textId="77777777" w:rsidR="008C2216" w:rsidRPr="00CE79E1" w:rsidRDefault="00290D15" w:rsidP="00564A1C">
      <w:pPr>
        <w:pStyle w:val="ListParagraph"/>
        <w:numPr>
          <w:ilvl w:val="0"/>
          <w:numId w:val="9"/>
        </w:numPr>
        <w:spacing w:before="0" w:after="0" w:line="240" w:lineRule="auto"/>
        <w:contextualSpacing w:val="0"/>
        <w:rPr>
          <w:rFonts w:cs="Arial"/>
          <w:szCs w:val="22"/>
        </w:rPr>
      </w:pPr>
      <w:hyperlink r:id="rId24" w:history="1">
        <w:r w:rsidR="008C2216" w:rsidRPr="00CE79E1">
          <w:rPr>
            <w:rStyle w:val="Hyperlink"/>
            <w:rFonts w:eastAsia="Times New Roman" w:cs="Arial"/>
            <w:szCs w:val="22"/>
          </w:rPr>
          <w:t>New York State's Public Health Law 18: Access to Patient Records</w:t>
        </w:r>
      </w:hyperlink>
    </w:p>
    <w:p w14:paraId="15AF3F9B" w14:textId="77777777" w:rsidR="008C2216" w:rsidRPr="00CE79E1" w:rsidRDefault="00290D15" w:rsidP="00564A1C">
      <w:pPr>
        <w:pStyle w:val="ListParagraph"/>
        <w:numPr>
          <w:ilvl w:val="0"/>
          <w:numId w:val="9"/>
        </w:numPr>
        <w:spacing w:before="0" w:after="0" w:line="240" w:lineRule="auto"/>
        <w:contextualSpacing w:val="0"/>
        <w:rPr>
          <w:rFonts w:cs="Arial"/>
          <w:szCs w:val="22"/>
        </w:rPr>
      </w:pPr>
      <w:hyperlink r:id="rId25" w:history="1">
        <w:r w:rsidR="008C2216" w:rsidRPr="00CE79E1">
          <w:rPr>
            <w:rStyle w:val="Hyperlink"/>
            <w:rFonts w:cs="Arial"/>
            <w:szCs w:val="22"/>
          </w:rPr>
          <w:t>New York’s Family Health Care Decisions Act (FHCDA) (Public Health Law §29-CC)</w:t>
        </w:r>
      </w:hyperlink>
    </w:p>
    <w:p w14:paraId="7F27CD2F" w14:textId="77777777" w:rsidR="008C2216" w:rsidRPr="00CE79E1" w:rsidRDefault="00290D15" w:rsidP="00564A1C">
      <w:pPr>
        <w:pStyle w:val="ListParagraph"/>
        <w:numPr>
          <w:ilvl w:val="0"/>
          <w:numId w:val="9"/>
        </w:numPr>
        <w:spacing w:before="0" w:after="0" w:line="240" w:lineRule="auto"/>
        <w:contextualSpacing w:val="0"/>
        <w:rPr>
          <w:rFonts w:cs="Arial"/>
          <w:szCs w:val="22"/>
        </w:rPr>
      </w:pPr>
      <w:hyperlink r:id="rId26" w:history="1">
        <w:r w:rsidR="008C2216" w:rsidRPr="00CE79E1">
          <w:rPr>
            <w:rStyle w:val="Hyperlink"/>
            <w:rFonts w:cs="Arial"/>
            <w:szCs w:val="22"/>
          </w:rPr>
          <w:t>NY State Department of Health HIPPA Preemption Charts</w:t>
        </w:r>
      </w:hyperlink>
    </w:p>
    <w:p w14:paraId="34F786E6" w14:textId="77777777" w:rsidR="008C2216" w:rsidRPr="00CE79E1" w:rsidRDefault="00290D15" w:rsidP="00564A1C">
      <w:pPr>
        <w:pStyle w:val="ListParagraph"/>
        <w:numPr>
          <w:ilvl w:val="0"/>
          <w:numId w:val="9"/>
        </w:numPr>
        <w:spacing w:before="0" w:after="0" w:line="240" w:lineRule="auto"/>
        <w:contextualSpacing w:val="0"/>
        <w:rPr>
          <w:rStyle w:val="PageNumber1"/>
          <w:rFonts w:cs="Arial"/>
          <w:szCs w:val="22"/>
        </w:rPr>
      </w:pPr>
      <w:hyperlink r:id="rId27" w:history="1">
        <w:r w:rsidR="008C2216" w:rsidRPr="00CE79E1">
          <w:rPr>
            <w:rStyle w:val="Hyperlink"/>
            <w:rFonts w:cs="Arial"/>
            <w:szCs w:val="22"/>
          </w:rPr>
          <w:t>NYS 10 NYCRR Part 63 (HIV/AIDS Testing, Reporting and Confidentiality of HIV-Related Information</w:t>
        </w:r>
      </w:hyperlink>
    </w:p>
    <w:p w14:paraId="16FF04F1" w14:textId="77777777" w:rsidR="008C2216" w:rsidRPr="00CE79E1" w:rsidRDefault="00290D15" w:rsidP="00564A1C">
      <w:pPr>
        <w:pStyle w:val="ListParagraph"/>
        <w:numPr>
          <w:ilvl w:val="0"/>
          <w:numId w:val="9"/>
        </w:numPr>
        <w:spacing w:before="0" w:after="0" w:line="240" w:lineRule="auto"/>
        <w:contextualSpacing w:val="0"/>
        <w:rPr>
          <w:rFonts w:cs="Arial"/>
          <w:szCs w:val="22"/>
        </w:rPr>
      </w:pPr>
      <w:hyperlink r:id="rId28" w:history="1">
        <w:r w:rsidR="008C2216" w:rsidRPr="00CE79E1">
          <w:rPr>
            <w:rStyle w:val="Hyperlink"/>
            <w:rFonts w:cs="Arial"/>
            <w:szCs w:val="22"/>
          </w:rPr>
          <w:t>NYS 1-2.13 NY Estates Powers and Trusts Law</w:t>
        </w:r>
      </w:hyperlink>
    </w:p>
    <w:p w14:paraId="506D4DCB" w14:textId="62FBE7DC" w:rsidR="008C2216" w:rsidRPr="00CE79E1" w:rsidRDefault="00290D15" w:rsidP="00564A1C">
      <w:pPr>
        <w:pStyle w:val="ListParagraph"/>
        <w:numPr>
          <w:ilvl w:val="0"/>
          <w:numId w:val="9"/>
        </w:numPr>
        <w:spacing w:before="0" w:after="0" w:line="240" w:lineRule="auto"/>
        <w:contextualSpacing w:val="0"/>
        <w:rPr>
          <w:rStyle w:val="Hyperlink"/>
          <w:rFonts w:cs="Arial"/>
          <w:color w:val="auto"/>
          <w:szCs w:val="22"/>
          <w:u w:val="none"/>
        </w:rPr>
      </w:pPr>
      <w:hyperlink r:id="rId29" w:history="1">
        <w:r w:rsidR="008C2216" w:rsidRPr="00CE79E1">
          <w:rPr>
            <w:rStyle w:val="Hyperlink"/>
            <w:rFonts w:cs="Arial"/>
            <w:szCs w:val="22"/>
          </w:rPr>
          <w:t>NYS Civil Rights Law Section 79-L (Confidentiality of genetic tests)</w:t>
        </w:r>
      </w:hyperlink>
    </w:p>
    <w:p w14:paraId="74FAD2A3" w14:textId="1B4DDDB4" w:rsidR="000A3859" w:rsidRPr="00CE79E1" w:rsidRDefault="00290D15" w:rsidP="00564A1C">
      <w:pPr>
        <w:pStyle w:val="ListParagraph"/>
        <w:numPr>
          <w:ilvl w:val="0"/>
          <w:numId w:val="9"/>
        </w:numPr>
        <w:spacing w:before="0" w:after="0" w:line="240" w:lineRule="auto"/>
        <w:contextualSpacing w:val="0"/>
        <w:rPr>
          <w:rStyle w:val="Hyperlink"/>
          <w:rFonts w:cs="Arial"/>
          <w:color w:val="auto"/>
          <w:szCs w:val="22"/>
          <w:u w:val="none"/>
        </w:rPr>
      </w:pPr>
      <w:hyperlink r:id="rId30" w:history="1">
        <w:r w:rsidR="000A3859" w:rsidRPr="00CE79E1">
          <w:rPr>
            <w:rStyle w:val="Hyperlink"/>
            <w:rFonts w:cs="Arial"/>
            <w:szCs w:val="22"/>
          </w:rPr>
          <w:t>NYC Department of Education IRB</w:t>
        </w:r>
      </w:hyperlink>
    </w:p>
    <w:p w14:paraId="3693419F" w14:textId="03FB7B97" w:rsidR="00727E54" w:rsidRPr="00CE79E1" w:rsidRDefault="00290D15" w:rsidP="009D79BF">
      <w:pPr>
        <w:pStyle w:val="ListParagraph"/>
        <w:numPr>
          <w:ilvl w:val="0"/>
          <w:numId w:val="9"/>
        </w:numPr>
        <w:spacing w:before="0" w:after="0" w:line="240" w:lineRule="auto"/>
        <w:contextualSpacing w:val="0"/>
        <w:rPr>
          <w:rStyle w:val="Hyperlink"/>
          <w:rFonts w:cs="Arial"/>
          <w:color w:val="auto"/>
          <w:szCs w:val="22"/>
          <w:u w:val="none"/>
        </w:rPr>
      </w:pPr>
      <w:hyperlink r:id="rId31" w:history="1">
        <w:r w:rsidR="008C2216" w:rsidRPr="00CE79E1">
          <w:rPr>
            <w:rStyle w:val="Hyperlink"/>
            <w:rFonts w:cs="Arial"/>
            <w:szCs w:val="22"/>
          </w:rPr>
          <w:t>NYS DOH HIPAA Preemption Charts</w:t>
        </w:r>
      </w:hyperlink>
    </w:p>
    <w:p w14:paraId="0D5E3789" w14:textId="154D5522" w:rsidR="00564A1C" w:rsidRDefault="00564A1C" w:rsidP="009D77C0">
      <w:pPr>
        <w:spacing w:before="0" w:after="0" w:line="240" w:lineRule="auto"/>
        <w:rPr>
          <w:rStyle w:val="Hyperlink"/>
          <w:rFonts w:cs="Arial"/>
          <w:color w:val="auto"/>
          <w:sz w:val="24"/>
          <w:szCs w:val="24"/>
          <w:u w:val="none"/>
        </w:rPr>
      </w:pPr>
    </w:p>
    <w:p w14:paraId="233F1F49" w14:textId="77777777" w:rsidR="008C2216" w:rsidRPr="00564A1C" w:rsidRDefault="008C2216" w:rsidP="009D77C0">
      <w:pPr>
        <w:pStyle w:val="ListParagraph"/>
        <w:spacing w:before="0" w:after="0" w:line="240" w:lineRule="auto"/>
        <w:contextualSpacing w:val="0"/>
        <w:rPr>
          <w:rFonts w:cs="Arial"/>
          <w:b/>
          <w:color w:val="C00000"/>
          <w:sz w:val="20"/>
        </w:rPr>
      </w:pPr>
    </w:p>
    <w:p w14:paraId="5940802C" w14:textId="77777777" w:rsidR="00963AF0" w:rsidRDefault="00963AF0" w:rsidP="00963AF0">
      <w:pPr>
        <w:pStyle w:val="Heading1"/>
      </w:pPr>
      <w:bookmarkStart w:id="13" w:name="_Toc10706375"/>
      <w:r w:rsidRPr="0097187C">
        <w:rPr>
          <w:szCs w:val="20"/>
        </w:rPr>
        <w:t>Financial</w:t>
      </w:r>
      <w:r>
        <w:t xml:space="preserve"> Conflict of Interest Committee</w:t>
      </w:r>
      <w:bookmarkEnd w:id="13"/>
    </w:p>
    <w:p w14:paraId="1A81EB75" w14:textId="77777777" w:rsidR="00963AF0" w:rsidRPr="00A51614" w:rsidRDefault="00963AF0" w:rsidP="00963AF0">
      <w:pPr>
        <w:spacing w:before="0" w:after="0" w:line="240" w:lineRule="auto"/>
        <w:rPr>
          <w:rFonts w:cs="Arial"/>
          <w:b/>
          <w:color w:val="C00000"/>
          <w:sz w:val="20"/>
        </w:rPr>
      </w:pPr>
    </w:p>
    <w:p w14:paraId="0532A852" w14:textId="4E066E98" w:rsidR="00963AF0" w:rsidRPr="00CE79E1" w:rsidRDefault="00963AF0" w:rsidP="00963AF0">
      <w:pPr>
        <w:spacing w:before="0" w:after="0" w:line="240" w:lineRule="auto"/>
        <w:rPr>
          <w:rFonts w:cs="Arial"/>
          <w:szCs w:val="22"/>
        </w:rPr>
      </w:pPr>
      <w:r w:rsidRPr="00CE79E1">
        <w:rPr>
          <w:rFonts w:cs="Arial"/>
          <w:szCs w:val="22"/>
        </w:rPr>
        <w:t xml:space="preserve">The SUNY DMC IRB will check COI disclosures.  </w:t>
      </w:r>
      <w:r w:rsidR="000A3859" w:rsidRPr="00CE79E1">
        <w:rPr>
          <w:rFonts w:cs="Arial"/>
          <w:szCs w:val="22"/>
        </w:rPr>
        <w:t xml:space="preserve">The SUNY DMC fCOI Committee reviews </w:t>
      </w:r>
      <w:r w:rsidRPr="00CE79E1">
        <w:rPr>
          <w:rFonts w:cs="Arial"/>
          <w:szCs w:val="22"/>
        </w:rPr>
        <w:t>Significant Financial Interests</w:t>
      </w:r>
      <w:r w:rsidR="000A3859" w:rsidRPr="00CE79E1">
        <w:rPr>
          <w:rFonts w:cs="Arial"/>
          <w:szCs w:val="22"/>
        </w:rPr>
        <w:t xml:space="preserve"> and implements </w:t>
      </w:r>
      <w:r w:rsidRPr="00CE79E1">
        <w:rPr>
          <w:rFonts w:cs="Arial"/>
          <w:szCs w:val="22"/>
        </w:rPr>
        <w:t>Management Plan</w:t>
      </w:r>
      <w:r w:rsidR="000A3859" w:rsidRPr="00CE79E1">
        <w:rPr>
          <w:rFonts w:cs="Arial"/>
          <w:szCs w:val="22"/>
        </w:rPr>
        <w:t>s</w:t>
      </w:r>
      <w:r w:rsidRPr="00CE79E1">
        <w:rPr>
          <w:rFonts w:cs="Arial"/>
          <w:szCs w:val="22"/>
        </w:rPr>
        <w:t xml:space="preserve"> </w:t>
      </w:r>
      <w:r w:rsidR="000A3859" w:rsidRPr="00CE79E1">
        <w:rPr>
          <w:rFonts w:cs="Arial"/>
          <w:szCs w:val="22"/>
        </w:rPr>
        <w:t xml:space="preserve">when required </w:t>
      </w:r>
      <w:r w:rsidRPr="00CE79E1">
        <w:rPr>
          <w:rFonts w:cs="Arial"/>
          <w:szCs w:val="22"/>
        </w:rPr>
        <w:t>prior to final local IRB acknowledgement of External IRB approval.</w:t>
      </w:r>
    </w:p>
    <w:p w14:paraId="125580EE" w14:textId="22455EEF" w:rsidR="000A3859" w:rsidRPr="00CE79E1" w:rsidRDefault="000A3859" w:rsidP="00963AF0">
      <w:pPr>
        <w:spacing w:before="0" w:after="0" w:line="240" w:lineRule="auto"/>
        <w:rPr>
          <w:rFonts w:cs="Arial"/>
          <w:szCs w:val="22"/>
        </w:rPr>
      </w:pPr>
    </w:p>
    <w:p w14:paraId="5A57B371" w14:textId="24F122C5" w:rsidR="000A3859" w:rsidRPr="00CE79E1" w:rsidRDefault="000A3859" w:rsidP="00963AF0">
      <w:pPr>
        <w:spacing w:before="0" w:after="0" w:line="240" w:lineRule="auto"/>
        <w:rPr>
          <w:rFonts w:cs="Arial"/>
          <w:szCs w:val="22"/>
        </w:rPr>
      </w:pPr>
      <w:r w:rsidRPr="00CE79E1">
        <w:rPr>
          <w:rFonts w:cs="Arial"/>
          <w:szCs w:val="22"/>
        </w:rPr>
        <w:t xml:space="preserve">For more information, see the </w:t>
      </w:r>
      <w:hyperlink r:id="rId32" w:history="1">
        <w:r w:rsidRPr="00CE79E1">
          <w:rPr>
            <w:rStyle w:val="Hyperlink"/>
            <w:rFonts w:cs="Arial"/>
            <w:szCs w:val="22"/>
          </w:rPr>
          <w:t>“Training and COI Disclosure” guidance</w:t>
        </w:r>
      </w:hyperlink>
      <w:r w:rsidRPr="00CE79E1">
        <w:rPr>
          <w:rFonts w:cs="Arial"/>
          <w:szCs w:val="22"/>
        </w:rPr>
        <w:t>.</w:t>
      </w:r>
    </w:p>
    <w:p w14:paraId="037009D7" w14:textId="77777777" w:rsidR="00963AF0" w:rsidRPr="009D77C0" w:rsidRDefault="00963AF0" w:rsidP="00963AF0">
      <w:pPr>
        <w:spacing w:before="0" w:after="0" w:line="240" w:lineRule="auto"/>
        <w:rPr>
          <w:rFonts w:cs="Arial"/>
          <w:sz w:val="24"/>
          <w:szCs w:val="24"/>
        </w:rPr>
      </w:pPr>
    </w:p>
    <w:p w14:paraId="25384A8C" w14:textId="7BEAFC3A" w:rsidR="00735BC1" w:rsidRDefault="00735BC1" w:rsidP="00735BC1">
      <w:pPr>
        <w:pStyle w:val="Heading1"/>
      </w:pPr>
      <w:bookmarkStart w:id="14" w:name="_Toc10706376"/>
      <w:r>
        <w:t>Training Requirements</w:t>
      </w:r>
      <w:bookmarkEnd w:id="14"/>
    </w:p>
    <w:p w14:paraId="6884B640" w14:textId="0F1B4BD1" w:rsidR="00963AF0" w:rsidRPr="00CE79E1" w:rsidRDefault="00963AF0" w:rsidP="00963AF0">
      <w:pPr>
        <w:rPr>
          <w:szCs w:val="22"/>
        </w:rPr>
      </w:pPr>
      <w:r w:rsidRPr="00CE79E1">
        <w:rPr>
          <w:szCs w:val="22"/>
        </w:rPr>
        <w:t>The SUNY DMC IRB will check all training requirements:</w:t>
      </w:r>
    </w:p>
    <w:p w14:paraId="4650954F" w14:textId="77777777" w:rsidR="00963AF0" w:rsidRPr="00CE79E1" w:rsidRDefault="00963AF0" w:rsidP="00963AF0">
      <w:pPr>
        <w:pStyle w:val="ListParagraph"/>
        <w:numPr>
          <w:ilvl w:val="0"/>
          <w:numId w:val="22"/>
        </w:numPr>
        <w:rPr>
          <w:szCs w:val="22"/>
        </w:rPr>
      </w:pPr>
      <w:r w:rsidRPr="00CE79E1">
        <w:rPr>
          <w:szCs w:val="22"/>
        </w:rPr>
        <w:t>CITI training (all investigators)</w:t>
      </w:r>
    </w:p>
    <w:p w14:paraId="1C7CCC4C" w14:textId="77777777" w:rsidR="00963AF0" w:rsidRPr="00CE79E1" w:rsidRDefault="00963AF0" w:rsidP="00963AF0">
      <w:pPr>
        <w:pStyle w:val="ListParagraph"/>
        <w:numPr>
          <w:ilvl w:val="0"/>
          <w:numId w:val="22"/>
        </w:numPr>
        <w:rPr>
          <w:szCs w:val="22"/>
        </w:rPr>
      </w:pPr>
      <w:r w:rsidRPr="00CE79E1">
        <w:rPr>
          <w:szCs w:val="22"/>
        </w:rPr>
        <w:t>HIPAA training (all investigators)</w:t>
      </w:r>
    </w:p>
    <w:p w14:paraId="7AB635DB" w14:textId="77777777" w:rsidR="00963AF0" w:rsidRPr="00CE79E1" w:rsidRDefault="00963AF0" w:rsidP="00963AF0">
      <w:pPr>
        <w:pStyle w:val="ListParagraph"/>
        <w:numPr>
          <w:ilvl w:val="0"/>
          <w:numId w:val="22"/>
        </w:numPr>
        <w:rPr>
          <w:szCs w:val="22"/>
        </w:rPr>
      </w:pPr>
      <w:r w:rsidRPr="00CE79E1">
        <w:rPr>
          <w:szCs w:val="22"/>
        </w:rPr>
        <w:t>Conflict of Interest (COI) Training (required by PI and all investigators deemed by the PI to be “Investigators for the purposes of COI”)</w:t>
      </w:r>
    </w:p>
    <w:p w14:paraId="3B3CFFE1" w14:textId="77777777" w:rsidR="00963AF0" w:rsidRPr="00CE79E1" w:rsidRDefault="00963AF0" w:rsidP="00963AF0">
      <w:pPr>
        <w:pStyle w:val="ListParagraph"/>
        <w:numPr>
          <w:ilvl w:val="0"/>
          <w:numId w:val="22"/>
        </w:numPr>
        <w:rPr>
          <w:szCs w:val="22"/>
        </w:rPr>
      </w:pPr>
      <w:r w:rsidRPr="00CE79E1">
        <w:rPr>
          <w:szCs w:val="22"/>
        </w:rPr>
        <w:t>Dangerous Goods Shipping Certification (required by individuals who are involved with shipping specimens, infectious substances, biological or hazardous substances</w:t>
      </w:r>
    </w:p>
    <w:p w14:paraId="2E31352E" w14:textId="55D6A4BA" w:rsidR="00963AF0" w:rsidRPr="00CE79E1" w:rsidRDefault="00963AF0" w:rsidP="00963AF0">
      <w:pPr>
        <w:rPr>
          <w:szCs w:val="22"/>
        </w:rPr>
      </w:pPr>
      <w:r w:rsidRPr="00CE79E1">
        <w:rPr>
          <w:szCs w:val="22"/>
        </w:rPr>
        <w:t xml:space="preserve">For specific details, please refer to the </w:t>
      </w:r>
      <w:hyperlink r:id="rId33" w:history="1">
        <w:r w:rsidRPr="00CE79E1">
          <w:rPr>
            <w:rStyle w:val="Hyperlink"/>
            <w:szCs w:val="22"/>
          </w:rPr>
          <w:t>SUNY Downstate IRB Training website</w:t>
        </w:r>
      </w:hyperlink>
      <w:r w:rsidRPr="00CE79E1">
        <w:rPr>
          <w:szCs w:val="22"/>
        </w:rPr>
        <w:t>.</w:t>
      </w:r>
    </w:p>
    <w:p w14:paraId="29A926C1" w14:textId="77777777" w:rsidR="00963AF0" w:rsidRDefault="00963AF0" w:rsidP="008C2216">
      <w:pPr>
        <w:rPr>
          <w:rFonts w:cs="Arial"/>
          <w:b/>
          <w:color w:val="C00000"/>
          <w:sz w:val="20"/>
        </w:rPr>
      </w:pPr>
    </w:p>
    <w:p w14:paraId="59B4948A" w14:textId="0EC91757" w:rsidR="008C2216" w:rsidRPr="0097187C" w:rsidRDefault="008C2216" w:rsidP="008C2216">
      <w:pPr>
        <w:pStyle w:val="Heading1"/>
      </w:pPr>
      <w:bookmarkStart w:id="15" w:name="_Toc10706377"/>
      <w:r w:rsidRPr="0097187C">
        <w:t>Ancillary Reviews by Downstate Medical Center</w:t>
      </w:r>
      <w:bookmarkEnd w:id="15"/>
    </w:p>
    <w:p w14:paraId="0DCAA9B3" w14:textId="77777777" w:rsidR="00C40546" w:rsidRPr="00CE79E1" w:rsidRDefault="00C40546" w:rsidP="00C40546">
      <w:pPr>
        <w:rPr>
          <w:szCs w:val="22"/>
        </w:rPr>
      </w:pPr>
      <w:r w:rsidRPr="00CE79E1">
        <w:rPr>
          <w:szCs w:val="22"/>
        </w:rPr>
        <w:lastRenderedPageBreak/>
        <w:t xml:space="preserve">Ancillary reviews by various departments or committees may be required, depending on the nature of the study.  </w:t>
      </w:r>
      <w:r w:rsidRPr="00CE79E1">
        <w:rPr>
          <w:rFonts w:cs="Arial"/>
          <w:szCs w:val="22"/>
        </w:rPr>
        <w:t>At the discretion of the IRB, the IRB may consult with others or require ancillary review of a research application at any time.</w:t>
      </w:r>
    </w:p>
    <w:p w14:paraId="538CC820" w14:textId="5289CCA3" w:rsidR="00C40546" w:rsidRDefault="00C40546" w:rsidP="00C40546">
      <w:pPr>
        <w:rPr>
          <w:szCs w:val="22"/>
        </w:rPr>
      </w:pPr>
      <w:r w:rsidRPr="00CE79E1">
        <w:rPr>
          <w:szCs w:val="22"/>
        </w:rPr>
        <w:t xml:space="preserve">Examples of Ancillary Reviews may include Scientific Review Committee, Institutional Biosafety Committee, Pharmacy, and Pathology.  To determine if such a review is required, consult the IRB website, contact the </w:t>
      </w:r>
      <w:r w:rsidR="00727E54" w:rsidRPr="00CE79E1">
        <w:rPr>
          <w:szCs w:val="22"/>
        </w:rPr>
        <w:t xml:space="preserve">DMC </w:t>
      </w:r>
      <w:r w:rsidRPr="00CE79E1">
        <w:rPr>
          <w:szCs w:val="22"/>
        </w:rPr>
        <w:t>IRB, or refer to the policies of the above committees or departments.</w:t>
      </w:r>
    </w:p>
    <w:p w14:paraId="5BAB8470" w14:textId="77777777" w:rsidR="00735BC1" w:rsidRPr="00CE7221" w:rsidRDefault="00735BC1" w:rsidP="00735BC1">
      <w:pPr>
        <w:rPr>
          <w:rFonts w:asciiTheme="minorHAnsi" w:hAnsiTheme="minorHAnsi"/>
        </w:rPr>
      </w:pPr>
      <w:r w:rsidRPr="00CE7221">
        <w:t>Ancillary reviews by various departments or committees may be required as an administrative process for Downstate policy or a</w:t>
      </w:r>
      <w:r w:rsidRPr="00CE7221">
        <w:rPr>
          <w:rFonts w:cs="Arial"/>
        </w:rPr>
        <w:t xml:space="preserve">t the discretion of the IRB for any human research protection concern. </w:t>
      </w:r>
      <w:r w:rsidRPr="00CE7221">
        <w:t xml:space="preserve">Examples of Ancillary Reviews may include Scientific Review Committee (SRC), Institutional Biosafety Committee (IBC), Radiation Safety, Radiology, Pharmacy, and UHB Pathology.  </w:t>
      </w:r>
    </w:p>
    <w:p w14:paraId="5E04A2D0" w14:textId="78D366F7" w:rsidR="00735BC1" w:rsidRPr="00CE7221" w:rsidRDefault="00735BC1" w:rsidP="00735BC1">
      <w:r w:rsidRPr="00CE7221">
        <w:t xml:space="preserve">To determine if an ancillary review is </w:t>
      </w:r>
      <w:r w:rsidRPr="00CE7221">
        <w:rPr>
          <w:u w:val="single"/>
        </w:rPr>
        <w:t>required prior to IRB approval</w:t>
      </w:r>
      <w:r w:rsidRPr="00CE7221">
        <w:t xml:space="preserve"> of a specific project, other than noted below, please consult the IRB website, contact the IRB, or refer to the policies of the above committees or departments.  </w:t>
      </w:r>
      <w:r>
        <w:t>When an external IRB is used, t</w:t>
      </w:r>
      <w:r w:rsidRPr="00CE7221">
        <w:t xml:space="preserve">he </w:t>
      </w:r>
      <w:r>
        <w:t xml:space="preserve">DMC </w:t>
      </w:r>
      <w:r w:rsidRPr="00CE7221">
        <w:t>IRB requires the following ancillary reviews in advance of granting IRB approval for the specific conditions noted below:</w:t>
      </w:r>
    </w:p>
    <w:p w14:paraId="72E6F581" w14:textId="77777777" w:rsidR="00735BC1" w:rsidRPr="00CE7221" w:rsidRDefault="00735BC1" w:rsidP="00735BC1">
      <w:pPr>
        <w:pStyle w:val="ListParagraph"/>
        <w:numPr>
          <w:ilvl w:val="0"/>
          <w:numId w:val="33"/>
        </w:numPr>
        <w:spacing w:before="0" w:after="0" w:line="240" w:lineRule="auto"/>
        <w:ind w:left="720"/>
        <w:contextualSpacing w:val="0"/>
        <w:rPr>
          <w:b/>
          <w:u w:val="single"/>
        </w:rPr>
      </w:pPr>
      <w:r w:rsidRPr="00CE7221">
        <w:rPr>
          <w:b/>
          <w:u w:val="single"/>
        </w:rPr>
        <w:t>Downstate Department Chair or Dean Review:</w:t>
      </w:r>
    </w:p>
    <w:p w14:paraId="79EFCE3C" w14:textId="77777777" w:rsidR="00735BC1" w:rsidRPr="00CE7221" w:rsidRDefault="00735BC1" w:rsidP="00735BC1">
      <w:pPr>
        <w:pStyle w:val="ListParagraph"/>
        <w:spacing w:before="0" w:after="0" w:line="240" w:lineRule="auto"/>
        <w:ind w:left="1620"/>
        <w:contextualSpacing w:val="0"/>
      </w:pPr>
    </w:p>
    <w:p w14:paraId="7FC7D113" w14:textId="1DE58714" w:rsidR="00735BC1" w:rsidRPr="00CE7221" w:rsidRDefault="00735BC1" w:rsidP="00735BC1">
      <w:pPr>
        <w:pStyle w:val="ListParagraph"/>
        <w:numPr>
          <w:ilvl w:val="0"/>
          <w:numId w:val="33"/>
        </w:numPr>
        <w:spacing w:before="0" w:after="0" w:line="240" w:lineRule="auto"/>
        <w:ind w:left="720"/>
        <w:contextualSpacing w:val="0"/>
      </w:pPr>
      <w:r w:rsidRPr="00CE7221">
        <w:rPr>
          <w:b/>
          <w:u w:val="single"/>
        </w:rPr>
        <w:t>Scientific (or Scholarly) Review</w:t>
      </w:r>
      <w:r w:rsidRPr="00CE7221">
        <w:t xml:space="preserve"> is required prior to </w:t>
      </w:r>
      <w:r w:rsidR="000C0676">
        <w:t xml:space="preserve">External </w:t>
      </w:r>
      <w:r w:rsidRPr="00CE7221">
        <w:t>IRB approval of the following types of research projects:</w:t>
      </w:r>
    </w:p>
    <w:p w14:paraId="2FACBAB8" w14:textId="77777777" w:rsidR="00735BC1" w:rsidRPr="00CE7221" w:rsidRDefault="00735BC1" w:rsidP="00735BC1">
      <w:pPr>
        <w:pStyle w:val="ListParagraph"/>
        <w:numPr>
          <w:ilvl w:val="1"/>
          <w:numId w:val="33"/>
        </w:numPr>
        <w:spacing w:before="0" w:after="0" w:line="240" w:lineRule="auto"/>
        <w:ind w:left="1530"/>
        <w:contextualSpacing w:val="0"/>
      </w:pPr>
      <w:r w:rsidRPr="00CE7221">
        <w:rPr>
          <w:rFonts w:cs="Arial"/>
          <w:szCs w:val="22"/>
        </w:rPr>
        <w:t>The following types of studies must undergo SR by the SUNY Downstate Cancer Program/Institute SRC, regardless of level of IRB review (e.g., full board, expedited, exempt, external IRB review):</w:t>
      </w:r>
    </w:p>
    <w:p w14:paraId="1083DF37" w14:textId="77777777" w:rsidR="00735BC1" w:rsidRPr="00CE7221" w:rsidRDefault="00735BC1" w:rsidP="00735BC1">
      <w:pPr>
        <w:pStyle w:val="ListParagraph"/>
        <w:numPr>
          <w:ilvl w:val="0"/>
          <w:numId w:val="35"/>
        </w:numPr>
        <w:spacing w:before="0" w:after="0" w:line="240" w:lineRule="auto"/>
        <w:rPr>
          <w:rFonts w:cs="Arial"/>
          <w:szCs w:val="22"/>
        </w:rPr>
      </w:pPr>
      <w:r w:rsidRPr="00CE7221">
        <w:rPr>
          <w:rFonts w:cs="Arial"/>
          <w:szCs w:val="22"/>
        </w:rPr>
        <w:t>Any cancer-related study involving the prospective enrollment of research participants at SUNY Downstate.</w:t>
      </w:r>
    </w:p>
    <w:p w14:paraId="2E170790" w14:textId="77777777" w:rsidR="00735BC1" w:rsidRPr="00CE7221" w:rsidRDefault="00735BC1" w:rsidP="00735BC1">
      <w:pPr>
        <w:pStyle w:val="ListParagraph"/>
        <w:numPr>
          <w:ilvl w:val="0"/>
          <w:numId w:val="35"/>
        </w:numPr>
        <w:spacing w:before="0" w:after="0" w:line="240" w:lineRule="auto"/>
        <w:rPr>
          <w:rFonts w:cs="Arial"/>
          <w:szCs w:val="22"/>
        </w:rPr>
      </w:pPr>
      <w:r w:rsidRPr="00CE7221">
        <w:rPr>
          <w:rFonts w:cs="Arial"/>
          <w:color w:val="333333"/>
          <w:szCs w:val="22"/>
          <w:lang w:val="en"/>
        </w:rPr>
        <w:t>Prospective studies of tissue and/or body fluids with a scientific hypothesis related to cancer.</w:t>
      </w:r>
    </w:p>
    <w:p w14:paraId="4489FD33" w14:textId="77777777" w:rsidR="00735BC1" w:rsidRPr="00CE7221" w:rsidRDefault="00735BC1" w:rsidP="00735BC1">
      <w:pPr>
        <w:numPr>
          <w:ilvl w:val="0"/>
          <w:numId w:val="35"/>
        </w:numPr>
        <w:shd w:val="clear" w:color="auto" w:fill="FFFFFF"/>
        <w:spacing w:before="0" w:after="0" w:line="240" w:lineRule="auto"/>
        <w:rPr>
          <w:rFonts w:cs="Arial"/>
          <w:color w:val="333333"/>
          <w:szCs w:val="22"/>
          <w:lang w:val="en"/>
        </w:rPr>
      </w:pPr>
      <w:r w:rsidRPr="00CE7221">
        <w:rPr>
          <w:rFonts w:cs="Arial"/>
          <w:color w:val="333333"/>
          <w:szCs w:val="22"/>
          <w:lang w:val="en"/>
        </w:rPr>
        <w:t>Studies in which the eligibility criteria requires a cancer diagnosis regardless if the study’s focus is cancer or not. </w:t>
      </w:r>
    </w:p>
    <w:p w14:paraId="7CC357DA" w14:textId="77777777" w:rsidR="00735BC1" w:rsidRPr="00CE7221" w:rsidRDefault="00735BC1" w:rsidP="00735BC1">
      <w:pPr>
        <w:pStyle w:val="ListParagraph"/>
        <w:numPr>
          <w:ilvl w:val="0"/>
          <w:numId w:val="35"/>
        </w:numPr>
        <w:spacing w:before="0" w:after="0" w:line="240" w:lineRule="auto"/>
        <w:contextualSpacing w:val="0"/>
        <w:rPr>
          <w:rFonts w:cs="Arial"/>
          <w:szCs w:val="22"/>
        </w:rPr>
      </w:pPr>
      <w:r w:rsidRPr="00CE7221">
        <w:rPr>
          <w:rFonts w:cs="Arial"/>
          <w:color w:val="333333"/>
          <w:szCs w:val="22"/>
          <w:lang w:val="en"/>
        </w:rPr>
        <w:t>All interventional studies involving cancer prevention.</w:t>
      </w:r>
    </w:p>
    <w:p w14:paraId="6D0E4D97" w14:textId="77777777" w:rsidR="00735BC1" w:rsidRPr="00CE7221" w:rsidRDefault="00735BC1" w:rsidP="00735BC1">
      <w:pPr>
        <w:pStyle w:val="ListParagraph"/>
        <w:numPr>
          <w:ilvl w:val="0"/>
          <w:numId w:val="35"/>
        </w:numPr>
        <w:spacing w:before="0" w:after="0" w:line="240" w:lineRule="auto"/>
        <w:contextualSpacing w:val="0"/>
        <w:rPr>
          <w:rFonts w:cs="Arial"/>
          <w:szCs w:val="22"/>
        </w:rPr>
      </w:pPr>
      <w:r w:rsidRPr="00CE7221">
        <w:rPr>
          <w:rFonts w:cs="Arial"/>
          <w:szCs w:val="22"/>
        </w:rPr>
        <w:t>Research that includes individuals with cancer, individuals at risk for cancer, or individuals in a study involving a specific cancer focus (e.g., program evaluations, quality of life, and health education).</w:t>
      </w:r>
    </w:p>
    <w:p w14:paraId="226FD609" w14:textId="77777777" w:rsidR="00735BC1" w:rsidRPr="00CE7221" w:rsidRDefault="00735BC1" w:rsidP="00735BC1">
      <w:pPr>
        <w:spacing w:before="0" w:after="0" w:line="240" w:lineRule="auto"/>
      </w:pPr>
    </w:p>
    <w:p w14:paraId="3772D3E3" w14:textId="5B23CD90" w:rsidR="00735BC1" w:rsidRPr="00CE7221" w:rsidRDefault="00735BC1" w:rsidP="00735BC1">
      <w:pPr>
        <w:pStyle w:val="ListParagraph"/>
        <w:numPr>
          <w:ilvl w:val="0"/>
          <w:numId w:val="33"/>
        </w:numPr>
        <w:spacing w:before="0" w:after="0" w:line="240" w:lineRule="auto"/>
        <w:ind w:left="720"/>
        <w:contextualSpacing w:val="0"/>
      </w:pPr>
      <w:r w:rsidRPr="00CE7221">
        <w:rPr>
          <w:b/>
          <w:u w:val="single"/>
        </w:rPr>
        <w:t xml:space="preserve">Downstate Institutional Biosafety Committee (IBC) review and </w:t>
      </w:r>
      <w:r w:rsidR="00886C85">
        <w:rPr>
          <w:b/>
          <w:u w:val="single"/>
        </w:rPr>
        <w:t xml:space="preserve">or </w:t>
      </w:r>
      <w:hyperlink r:id="rId34" w:history="1">
        <w:r w:rsidR="00886C85" w:rsidRPr="00095A0B">
          <w:rPr>
            <w:rStyle w:val="Hyperlink"/>
            <w:b/>
          </w:rPr>
          <w:t>Novel and Exceptional and Research Advisory Committee (NExTRAC)</w:t>
        </w:r>
      </w:hyperlink>
      <w:r w:rsidR="00886C85">
        <w:rPr>
          <w:b/>
          <w:u w:val="single"/>
        </w:rPr>
        <w:t xml:space="preserve"> [formally the </w:t>
      </w:r>
      <w:r w:rsidR="00886C85" w:rsidRPr="00CE7221">
        <w:rPr>
          <w:b/>
          <w:u w:val="single"/>
        </w:rPr>
        <w:t>NIH Recombinant DNA Advisory Committee (RAC)</w:t>
      </w:r>
      <w:r w:rsidR="00886C85">
        <w:rPr>
          <w:b/>
          <w:u w:val="single"/>
        </w:rPr>
        <w:t xml:space="preserve">] </w:t>
      </w:r>
      <w:r w:rsidRPr="00CE7221">
        <w:rPr>
          <w:b/>
          <w:u w:val="single"/>
        </w:rPr>
        <w:t>review</w:t>
      </w:r>
      <w:r w:rsidRPr="00CE7221">
        <w:t xml:space="preserve"> is required prior to IRB approval for any study that involves human gene therapy or any deliberate transfer of recombinant or synthetic nucleic acid molecules, or DNA or RNA derived from recombinant or synthetic nucleic acid molecules into one or more human research participants.</w:t>
      </w:r>
    </w:p>
    <w:p w14:paraId="4B378348" w14:textId="77777777" w:rsidR="00735BC1" w:rsidRPr="00CE7221" w:rsidRDefault="00735BC1" w:rsidP="00735BC1">
      <w:pPr>
        <w:pStyle w:val="ListParagraph"/>
      </w:pPr>
    </w:p>
    <w:p w14:paraId="2BB43680" w14:textId="77777777" w:rsidR="00735BC1" w:rsidRPr="00CE7221" w:rsidRDefault="00735BC1" w:rsidP="00735BC1">
      <w:pPr>
        <w:pStyle w:val="ListParagraph"/>
        <w:spacing w:before="0" w:after="0" w:line="240" w:lineRule="auto"/>
        <w:contextualSpacing w:val="0"/>
        <w:rPr>
          <w:i/>
        </w:rPr>
      </w:pPr>
      <w:r w:rsidRPr="00CE7221">
        <w:rPr>
          <w:i/>
        </w:rPr>
        <w:t>Note:  IBC approval may be required for other activities, prior to starting the research. Refer to IBC policy or IRB guidance on the IRB application or IRB website for additional details.</w:t>
      </w:r>
    </w:p>
    <w:p w14:paraId="3B9BA212" w14:textId="77777777" w:rsidR="00735BC1" w:rsidRPr="00CE7221" w:rsidRDefault="00735BC1" w:rsidP="00735BC1">
      <w:pPr>
        <w:pStyle w:val="ListParagraph"/>
        <w:spacing w:before="0" w:after="0" w:line="240" w:lineRule="auto"/>
        <w:contextualSpacing w:val="0"/>
      </w:pPr>
    </w:p>
    <w:p w14:paraId="5CA550A6" w14:textId="77777777" w:rsidR="00735BC1" w:rsidRPr="00CE7221" w:rsidRDefault="00735BC1" w:rsidP="00735BC1">
      <w:pPr>
        <w:pStyle w:val="ListParagraph"/>
        <w:spacing w:before="0" w:after="0" w:line="240" w:lineRule="auto"/>
        <w:contextualSpacing w:val="0"/>
      </w:pPr>
      <w:r w:rsidRPr="00CE7221">
        <w:rPr>
          <w:b/>
          <w:u w:val="single"/>
        </w:rPr>
        <w:t>UHB pathology review</w:t>
      </w:r>
      <w:r w:rsidRPr="00CE7221">
        <w:t xml:space="preserve"> is required </w:t>
      </w:r>
      <w:r w:rsidRPr="00CE7221">
        <w:rPr>
          <w:u w:val="single"/>
        </w:rPr>
        <w:t>prior to IRB approval</w:t>
      </w:r>
      <w:r w:rsidRPr="00CE7221">
        <w:t xml:space="preserve"> when patient material obtained for research will affect the clinical care of a patient (e.g., if the research proposes a surgical sample is divided for research and clinical purposes), as determined on a case by case basis by either the IRB or UHB Pathology.  </w:t>
      </w:r>
    </w:p>
    <w:p w14:paraId="4D13CE6A" w14:textId="77777777" w:rsidR="00735BC1" w:rsidRPr="00CE7221" w:rsidRDefault="00735BC1" w:rsidP="00735BC1">
      <w:pPr>
        <w:pStyle w:val="ListParagraph"/>
        <w:spacing w:before="0" w:after="0" w:line="240" w:lineRule="auto"/>
        <w:contextualSpacing w:val="0"/>
      </w:pPr>
    </w:p>
    <w:p w14:paraId="0BE297BF" w14:textId="77777777" w:rsidR="00735BC1" w:rsidRPr="00CE7221" w:rsidRDefault="00735BC1" w:rsidP="00735BC1">
      <w:pPr>
        <w:pStyle w:val="ListParagraph"/>
        <w:spacing w:before="0" w:after="0" w:line="240" w:lineRule="auto"/>
        <w:contextualSpacing w:val="0"/>
        <w:rPr>
          <w:i/>
        </w:rPr>
      </w:pPr>
      <w:r w:rsidRPr="00CE7221">
        <w:rPr>
          <w:i/>
        </w:rPr>
        <w:t>Note:  UHB pathology approval may be required for other activities, prior to starting the research. Refer to UHB policy or IRB guidance on the IRB application or IRB website for additional details.</w:t>
      </w:r>
    </w:p>
    <w:p w14:paraId="61F9F1E1" w14:textId="7690B4BC" w:rsidR="00735BC1" w:rsidRPr="00CE7221" w:rsidRDefault="00735BC1" w:rsidP="00735BC1">
      <w:pPr>
        <w:pStyle w:val="ListParagraph"/>
        <w:spacing w:before="0" w:after="0" w:line="240" w:lineRule="auto"/>
        <w:contextualSpacing w:val="0"/>
      </w:pPr>
      <w:r w:rsidRPr="00CE7221" w:rsidDel="00830112">
        <w:t xml:space="preserve"> </w:t>
      </w:r>
    </w:p>
    <w:p w14:paraId="4CC12DF0" w14:textId="77777777" w:rsidR="00735BC1" w:rsidRPr="00CE7221" w:rsidRDefault="00735BC1" w:rsidP="00735BC1">
      <w:pPr>
        <w:pStyle w:val="ListParagraph"/>
        <w:numPr>
          <w:ilvl w:val="0"/>
          <w:numId w:val="33"/>
        </w:numPr>
        <w:spacing w:before="0" w:after="0" w:line="240" w:lineRule="auto"/>
        <w:ind w:left="720"/>
        <w:contextualSpacing w:val="0"/>
      </w:pPr>
      <w:r w:rsidRPr="00CE7221">
        <w:rPr>
          <w:b/>
          <w:u w:val="single"/>
        </w:rPr>
        <w:t>Downstate Pharmacy Review</w:t>
      </w:r>
      <w:r w:rsidRPr="00CE7221">
        <w:t xml:space="preserve"> is required </w:t>
      </w:r>
      <w:r w:rsidRPr="00CE7221">
        <w:rPr>
          <w:u w:val="single"/>
        </w:rPr>
        <w:t>prior to IRB approval</w:t>
      </w:r>
      <w:r w:rsidRPr="00CE7221">
        <w:t xml:space="preserve"> for clinical investigations at Downstate that involves an IND.  </w:t>
      </w:r>
    </w:p>
    <w:p w14:paraId="2A0C2AED" w14:textId="77777777" w:rsidR="00735BC1" w:rsidRPr="00CE7221" w:rsidRDefault="00735BC1" w:rsidP="00735BC1">
      <w:pPr>
        <w:pStyle w:val="ListParagraph"/>
        <w:spacing w:before="0" w:after="0" w:line="240" w:lineRule="auto"/>
        <w:contextualSpacing w:val="0"/>
      </w:pPr>
    </w:p>
    <w:p w14:paraId="2FD79EAA" w14:textId="77777777" w:rsidR="00735BC1" w:rsidRPr="00CE7221" w:rsidRDefault="00735BC1" w:rsidP="00735BC1">
      <w:pPr>
        <w:pStyle w:val="ListParagraph"/>
        <w:spacing w:before="0" w:after="0" w:line="240" w:lineRule="auto"/>
        <w:contextualSpacing w:val="0"/>
        <w:rPr>
          <w:i/>
        </w:rPr>
      </w:pPr>
      <w:r w:rsidRPr="00CE7221">
        <w:rPr>
          <w:i/>
        </w:rPr>
        <w:t>Note: Downstate Pharmacy reviews for other studies involving a drug, including biologic can take place after IRB approval. Refer to Downstate Pharmacy policy or IRB guidance on the IRB application or IRB website for additional details.</w:t>
      </w:r>
    </w:p>
    <w:p w14:paraId="7DEEAE0E" w14:textId="77777777" w:rsidR="00735BC1" w:rsidRPr="00CE7221" w:rsidRDefault="00735BC1" w:rsidP="00735BC1">
      <w:pPr>
        <w:pStyle w:val="ListParagraph"/>
        <w:spacing w:before="0" w:after="0" w:line="240" w:lineRule="auto"/>
        <w:contextualSpacing w:val="0"/>
      </w:pPr>
    </w:p>
    <w:p w14:paraId="4898482B" w14:textId="77777777" w:rsidR="00735BC1" w:rsidRPr="00CE7221" w:rsidRDefault="00735BC1" w:rsidP="00735BC1">
      <w:pPr>
        <w:pStyle w:val="ListParagraph"/>
        <w:numPr>
          <w:ilvl w:val="0"/>
          <w:numId w:val="33"/>
        </w:numPr>
        <w:spacing w:before="0" w:after="0" w:line="240" w:lineRule="auto"/>
        <w:ind w:left="720"/>
        <w:contextualSpacing w:val="0"/>
      </w:pPr>
      <w:r w:rsidRPr="00CE7221">
        <w:rPr>
          <w:b/>
          <w:u w:val="single"/>
        </w:rPr>
        <w:t>Any ancillary review required by the IRB not otherwise noted above</w:t>
      </w:r>
      <w:r w:rsidRPr="00CE7221">
        <w:rPr>
          <w:b/>
        </w:rPr>
        <w:t xml:space="preserve"> </w:t>
      </w:r>
      <w:r w:rsidRPr="00CE7221">
        <w:t>when the IRB determines there is a human research protection concern that requires the ancillary review.  Examples may include the following:</w:t>
      </w:r>
    </w:p>
    <w:p w14:paraId="151587D8" w14:textId="77777777" w:rsidR="00735BC1" w:rsidRPr="00CE7221" w:rsidRDefault="00735BC1" w:rsidP="00735BC1">
      <w:pPr>
        <w:pStyle w:val="ListParagraph"/>
        <w:numPr>
          <w:ilvl w:val="1"/>
          <w:numId w:val="33"/>
        </w:numPr>
        <w:spacing w:before="0" w:after="0" w:line="240" w:lineRule="auto"/>
        <w:ind w:left="1440"/>
        <w:contextualSpacing w:val="0"/>
      </w:pPr>
      <w:r w:rsidRPr="00CE7221">
        <w:t>The IRB may request Radiology review or Radiation Safety review for concerns with the risk or level of radiation exposure of a research participant.</w:t>
      </w:r>
    </w:p>
    <w:p w14:paraId="7609245C" w14:textId="77777777" w:rsidR="00735BC1" w:rsidRPr="00CE7221" w:rsidRDefault="00735BC1" w:rsidP="00735BC1">
      <w:pPr>
        <w:pStyle w:val="ListParagraph"/>
        <w:numPr>
          <w:ilvl w:val="1"/>
          <w:numId w:val="33"/>
        </w:numPr>
        <w:spacing w:before="0" w:after="0" w:line="240" w:lineRule="auto"/>
        <w:ind w:left="1440"/>
        <w:contextualSpacing w:val="0"/>
      </w:pPr>
      <w:r w:rsidRPr="00CE7221">
        <w:t>The IRB may request a Biostatical review for a study with possible design flaws or concerns with the data analysis plan.</w:t>
      </w:r>
    </w:p>
    <w:p w14:paraId="57C4D4C8" w14:textId="77777777" w:rsidR="00735BC1" w:rsidRPr="00CE7221" w:rsidRDefault="00735BC1" w:rsidP="00735BC1">
      <w:pPr>
        <w:pStyle w:val="ListParagraph"/>
        <w:numPr>
          <w:ilvl w:val="1"/>
          <w:numId w:val="33"/>
        </w:numPr>
        <w:spacing w:before="0" w:after="0" w:line="240" w:lineRule="auto"/>
        <w:ind w:left="1440"/>
        <w:contextualSpacing w:val="0"/>
      </w:pPr>
      <w:r w:rsidRPr="00CE7221">
        <w:t>The IRB may request a consultant review the study when there is not sufficient expertise on the IRB to evaluate the study.</w:t>
      </w:r>
    </w:p>
    <w:p w14:paraId="3523E422" w14:textId="77777777" w:rsidR="00735BC1" w:rsidRPr="00CE7221" w:rsidRDefault="00735BC1" w:rsidP="00735BC1">
      <w:pPr>
        <w:pStyle w:val="ListParagraph"/>
        <w:numPr>
          <w:ilvl w:val="1"/>
          <w:numId w:val="33"/>
        </w:numPr>
        <w:spacing w:before="0" w:after="0" w:line="240" w:lineRule="auto"/>
        <w:ind w:left="1440"/>
        <w:contextualSpacing w:val="0"/>
      </w:pPr>
      <w:r w:rsidRPr="00CE7221">
        <w:t xml:space="preserve">The IRB may request review by the Privacy Officer or Data Security Officer to address any concerns with HIPAA regulations, GDPR regulations, privacy, confidentiality, or information security. </w:t>
      </w:r>
    </w:p>
    <w:p w14:paraId="3CF3C046" w14:textId="77777777" w:rsidR="00735BC1" w:rsidRPr="00CE7221" w:rsidRDefault="00735BC1" w:rsidP="00735BC1">
      <w:pPr>
        <w:pStyle w:val="ListParagraph"/>
        <w:numPr>
          <w:ilvl w:val="1"/>
          <w:numId w:val="33"/>
        </w:numPr>
        <w:spacing w:before="0" w:after="0" w:line="240" w:lineRule="auto"/>
        <w:ind w:left="1440"/>
        <w:contextualSpacing w:val="0"/>
      </w:pPr>
      <w:r w:rsidRPr="00CE7221">
        <w:t>The IRB may request an ethics consult regarding the research proposal.</w:t>
      </w:r>
    </w:p>
    <w:p w14:paraId="6E2401B0" w14:textId="77777777" w:rsidR="00735BC1" w:rsidRPr="00CE7221" w:rsidRDefault="00735BC1" w:rsidP="00735BC1">
      <w:pPr>
        <w:pStyle w:val="ListParagraph"/>
        <w:numPr>
          <w:ilvl w:val="1"/>
          <w:numId w:val="33"/>
        </w:numPr>
        <w:spacing w:before="0" w:after="0" w:line="240" w:lineRule="auto"/>
        <w:ind w:left="1440"/>
        <w:contextualSpacing w:val="0"/>
      </w:pPr>
      <w:r w:rsidRPr="00CE7221">
        <w:t>The IRB may request IBC review for any biosafety concern.</w:t>
      </w:r>
    </w:p>
    <w:p w14:paraId="7661A8FB" w14:textId="77777777" w:rsidR="00735BC1" w:rsidRPr="00CE7221" w:rsidRDefault="00735BC1" w:rsidP="00735BC1">
      <w:pPr>
        <w:pStyle w:val="ListParagraph"/>
        <w:numPr>
          <w:ilvl w:val="1"/>
          <w:numId w:val="33"/>
        </w:numPr>
        <w:spacing w:before="0" w:after="0" w:line="240" w:lineRule="auto"/>
        <w:ind w:left="1440"/>
        <w:contextualSpacing w:val="0"/>
      </w:pPr>
      <w:r w:rsidRPr="00CE7221">
        <w:t>The IRB may request biomedical engineering review for any equipment used in the research, if there is a safety concern or unknown risk of using the equipment.</w:t>
      </w:r>
    </w:p>
    <w:p w14:paraId="1B9CA2B1" w14:textId="77777777" w:rsidR="00735BC1" w:rsidRPr="00CE7221" w:rsidRDefault="00735BC1" w:rsidP="00735BC1">
      <w:pPr>
        <w:spacing w:before="0" w:after="0" w:line="240" w:lineRule="auto"/>
      </w:pPr>
    </w:p>
    <w:p w14:paraId="6919124C" w14:textId="7E991FB9" w:rsidR="00A47E01" w:rsidRPr="00D059D0" w:rsidRDefault="00A47E01" w:rsidP="00735BC1">
      <w:pPr>
        <w:spacing w:before="0" w:after="0" w:line="240" w:lineRule="auto"/>
        <w:rPr>
          <w:i/>
        </w:rPr>
      </w:pPr>
      <w:r w:rsidRPr="00D059D0">
        <w:rPr>
          <w:i/>
        </w:rPr>
        <w:t>Note:  For more information on Downstate information security requirements, please see:</w:t>
      </w:r>
      <w:r w:rsidR="00D059D0" w:rsidRPr="00D059D0">
        <w:rPr>
          <w:i/>
        </w:rPr>
        <w:t xml:space="preserve"> </w:t>
      </w:r>
      <w:hyperlink r:id="rId35" w:history="1">
        <w:r w:rsidR="00D059D0" w:rsidRPr="00D059D0">
          <w:rPr>
            <w:rStyle w:val="Hyperlink"/>
            <w:i/>
          </w:rPr>
          <w:t>IRB Guidance: DATA SECURITY</w:t>
        </w:r>
      </w:hyperlink>
      <w:r w:rsidR="00D059D0" w:rsidRPr="00D059D0">
        <w:rPr>
          <w:i/>
        </w:rPr>
        <w:t>.</w:t>
      </w:r>
    </w:p>
    <w:p w14:paraId="73414EBD" w14:textId="77777777" w:rsidR="00A47E01" w:rsidRDefault="00A47E01" w:rsidP="00735BC1">
      <w:pPr>
        <w:spacing w:before="0" w:after="0" w:line="240" w:lineRule="auto"/>
      </w:pPr>
    </w:p>
    <w:p w14:paraId="631A1D5E" w14:textId="62731033" w:rsidR="00735BC1" w:rsidRPr="00CE7221" w:rsidRDefault="00735BC1" w:rsidP="00735BC1">
      <w:pPr>
        <w:spacing w:before="0" w:after="0" w:line="240" w:lineRule="auto"/>
      </w:pPr>
      <w:r w:rsidRPr="00CE7221">
        <w:t>In general, when an ancillary review is required in advance of IRB approval and still pending, the IRB issues a conditional approval letter.  The IRB grants final approval after receiving documentation of ancillary approval.  However, any changes required by the ancillary review must also undergo IRB amendment review and approval.</w:t>
      </w:r>
    </w:p>
    <w:p w14:paraId="7BE57A68" w14:textId="77777777" w:rsidR="00735BC1" w:rsidRPr="00CE7221" w:rsidRDefault="00735BC1" w:rsidP="00735BC1">
      <w:pPr>
        <w:spacing w:before="0" w:after="0" w:line="240" w:lineRule="auto"/>
      </w:pPr>
    </w:p>
    <w:p w14:paraId="2D95F120" w14:textId="12349FDB" w:rsidR="00735BC1" w:rsidRPr="00CE7221" w:rsidRDefault="00735BC1" w:rsidP="00735BC1">
      <w:pPr>
        <w:spacing w:before="0" w:after="0" w:line="240" w:lineRule="auto"/>
      </w:pPr>
      <w:r w:rsidRPr="00CE7221">
        <w:rPr>
          <w:color w:val="C00000"/>
        </w:rPr>
        <w:t xml:space="preserve">When an ancillary review is NOT required prior to IRB approval, the investigator must document approval of any pending required ancillary review within the research record prior to starting the </w:t>
      </w:r>
      <w:r w:rsidRPr="00CE7221">
        <w:rPr>
          <w:color w:val="C00000"/>
        </w:rPr>
        <w:lastRenderedPageBreak/>
        <w:t xml:space="preserve">research or enrolling any research participants, as applicable.  </w:t>
      </w:r>
      <w:r w:rsidRPr="00CE7221">
        <w:t xml:space="preserve">The IRB will provide a copy of the approval letter to the corresponding department or committee that should complete the ancillary review.  If an ancillary reviewer requires or recommends any modifications to the previously IRB approved research, any such modification must be subsequently approved through an IRB amendment, prior to implementation of changes.  If desired, by the PI or sponsor, the PI may submit a copy of the documentation of ancillary approval not requiring any modifications to the IRB for the IRB to acknowledge; however, this is not a requirement of </w:t>
      </w:r>
      <w:r w:rsidR="003D7B28">
        <w:t>Policy IRB-01.</w:t>
      </w:r>
    </w:p>
    <w:p w14:paraId="6D9F658F" w14:textId="77777777" w:rsidR="00C40546" w:rsidRDefault="00C40546" w:rsidP="00963AF0"/>
    <w:p w14:paraId="25EF3982" w14:textId="5D9803C4" w:rsidR="008C2216" w:rsidRPr="002A645B" w:rsidRDefault="008C2216" w:rsidP="00815666">
      <w:pPr>
        <w:pStyle w:val="Heading1"/>
      </w:pPr>
      <w:bookmarkStart w:id="16" w:name="_Toc10706378"/>
      <w:r>
        <w:t xml:space="preserve">Research Participants with </w:t>
      </w:r>
      <w:r w:rsidRPr="002A645B">
        <w:t>Limited English Proficiency (LEP)</w:t>
      </w:r>
      <w:bookmarkEnd w:id="16"/>
    </w:p>
    <w:p w14:paraId="2C89400D" w14:textId="7101035D" w:rsidR="008C2216" w:rsidRPr="00CE79E1" w:rsidRDefault="008C2216" w:rsidP="008C2216">
      <w:pPr>
        <w:rPr>
          <w:rFonts w:cs="Arial"/>
          <w:szCs w:val="22"/>
        </w:rPr>
      </w:pPr>
      <w:r w:rsidRPr="00CE79E1">
        <w:rPr>
          <w:rFonts w:cs="Arial"/>
          <w:szCs w:val="22"/>
        </w:rPr>
        <w:t xml:space="preserve">The SUNY DMC serves many patients with </w:t>
      </w:r>
      <w:r w:rsidR="00C45950" w:rsidRPr="00CE79E1">
        <w:rPr>
          <w:rFonts w:cs="Arial"/>
          <w:szCs w:val="22"/>
        </w:rPr>
        <w:t>limited English proficiency (</w:t>
      </w:r>
      <w:r w:rsidRPr="00CE79E1">
        <w:rPr>
          <w:rFonts w:cs="Arial"/>
          <w:szCs w:val="22"/>
        </w:rPr>
        <w:t>LEP</w:t>
      </w:r>
      <w:r w:rsidR="00C45950" w:rsidRPr="00CE79E1">
        <w:rPr>
          <w:rFonts w:cs="Arial"/>
          <w:szCs w:val="22"/>
        </w:rPr>
        <w:t>)</w:t>
      </w:r>
      <w:r w:rsidRPr="00CE79E1">
        <w:rPr>
          <w:rFonts w:cs="Arial"/>
          <w:szCs w:val="22"/>
        </w:rPr>
        <w:t xml:space="preserve">.  </w:t>
      </w:r>
      <w:r w:rsidR="00C45950" w:rsidRPr="00CE79E1">
        <w:rPr>
          <w:rFonts w:cs="Arial"/>
          <w:szCs w:val="22"/>
        </w:rPr>
        <w:t xml:space="preserve">For more information, please refer to the IRB guidance: </w:t>
      </w:r>
      <w:hyperlink r:id="rId36" w:history="1">
        <w:r w:rsidR="00C45950" w:rsidRPr="00CE79E1">
          <w:rPr>
            <w:rStyle w:val="Hyperlink"/>
            <w:rFonts w:cs="Arial"/>
            <w:szCs w:val="22"/>
          </w:rPr>
          <w:t>“Obtaining Legally Effective Informed Consent and HIPAA Research Authorization.”</w:t>
        </w:r>
      </w:hyperlink>
    </w:p>
    <w:p w14:paraId="6C808326" w14:textId="7E7687B4" w:rsidR="00C45950" w:rsidRPr="00CE79E1" w:rsidRDefault="00C45950" w:rsidP="008C2216">
      <w:pPr>
        <w:rPr>
          <w:rFonts w:cs="Arial"/>
          <w:szCs w:val="22"/>
        </w:rPr>
      </w:pPr>
      <w:r w:rsidRPr="00CE79E1">
        <w:rPr>
          <w:rFonts w:cs="Arial"/>
          <w:szCs w:val="22"/>
        </w:rPr>
        <w:t xml:space="preserve">When applicable, the external IRB may approve either their own Short Forms or the </w:t>
      </w:r>
      <w:hyperlink r:id="rId37" w:history="1">
        <w:r w:rsidRPr="00CE79E1">
          <w:rPr>
            <w:rStyle w:val="Hyperlink"/>
            <w:rFonts w:cs="Arial"/>
            <w:szCs w:val="22"/>
          </w:rPr>
          <w:t>Short Forms posted on the DMC IRB website</w:t>
        </w:r>
      </w:hyperlink>
      <w:r w:rsidRPr="00CE79E1">
        <w:rPr>
          <w:rFonts w:cs="Arial"/>
          <w:szCs w:val="22"/>
        </w:rPr>
        <w:t>.</w:t>
      </w:r>
    </w:p>
    <w:p w14:paraId="2C49B372" w14:textId="77777777" w:rsidR="008C2216" w:rsidRDefault="008C2216" w:rsidP="008C2216">
      <w:pPr>
        <w:rPr>
          <w:rFonts w:cs="Arial"/>
          <w:b/>
          <w:color w:val="C00000"/>
          <w:sz w:val="20"/>
        </w:rPr>
      </w:pPr>
    </w:p>
    <w:p w14:paraId="2275E2B3" w14:textId="2BD5531E" w:rsidR="008C2216" w:rsidRDefault="008C2216" w:rsidP="00815666">
      <w:pPr>
        <w:pStyle w:val="Heading1"/>
      </w:pPr>
      <w:bookmarkStart w:id="17" w:name="_Toc10706379"/>
      <w:r>
        <w:t>Research Involving Children (Minors)</w:t>
      </w:r>
      <w:bookmarkEnd w:id="17"/>
    </w:p>
    <w:p w14:paraId="54F5E0B8" w14:textId="77777777" w:rsidR="007547D9" w:rsidRPr="00CE79E1" w:rsidRDefault="007547D9" w:rsidP="007547D9">
      <w:pPr>
        <w:rPr>
          <w:rFonts w:cs="Arial"/>
          <w:bCs/>
          <w:szCs w:val="22"/>
        </w:rPr>
      </w:pPr>
      <w:r w:rsidRPr="00CE79E1">
        <w:rPr>
          <w:rFonts w:cs="Arial"/>
          <w:bCs/>
          <w:szCs w:val="22"/>
        </w:rPr>
        <w:t>The following is general guidance for the external IRB to consider when enrolling children in the research:</w:t>
      </w:r>
    </w:p>
    <w:p w14:paraId="45185A18" w14:textId="75CE44B9" w:rsidR="00C45950" w:rsidRPr="00CE79E1" w:rsidRDefault="00C45950" w:rsidP="009D77C0">
      <w:pPr>
        <w:pStyle w:val="ListParagraph"/>
        <w:numPr>
          <w:ilvl w:val="0"/>
          <w:numId w:val="27"/>
        </w:numPr>
        <w:rPr>
          <w:rFonts w:cs="Arial"/>
          <w:szCs w:val="22"/>
        </w:rPr>
      </w:pPr>
      <w:r w:rsidRPr="00CE79E1">
        <w:rPr>
          <w:rFonts w:cs="Arial"/>
          <w:szCs w:val="22"/>
        </w:rPr>
        <w:t>The age of majority is 18</w:t>
      </w:r>
      <w:r w:rsidRPr="00CE79E1">
        <w:rPr>
          <w:rFonts w:cs="Arial"/>
          <w:spacing w:val="2"/>
          <w:szCs w:val="22"/>
        </w:rPr>
        <w:t xml:space="preserve"> </w:t>
      </w:r>
      <w:r w:rsidRPr="00CE79E1">
        <w:rPr>
          <w:rFonts w:cs="Arial"/>
          <w:spacing w:val="-4"/>
          <w:szCs w:val="22"/>
        </w:rPr>
        <w:t>y</w:t>
      </w:r>
      <w:r w:rsidRPr="00CE79E1">
        <w:rPr>
          <w:rFonts w:cs="Arial"/>
          <w:szCs w:val="22"/>
        </w:rPr>
        <w:t>ea</w:t>
      </w:r>
      <w:r w:rsidRPr="00CE79E1">
        <w:rPr>
          <w:rFonts w:cs="Arial"/>
          <w:spacing w:val="-2"/>
          <w:szCs w:val="22"/>
        </w:rPr>
        <w:t>r</w:t>
      </w:r>
      <w:r w:rsidRPr="00CE79E1">
        <w:rPr>
          <w:rFonts w:cs="Arial"/>
          <w:szCs w:val="22"/>
        </w:rPr>
        <w:t>s</w:t>
      </w:r>
      <w:r w:rsidRPr="00CE79E1">
        <w:rPr>
          <w:rFonts w:cs="Arial"/>
          <w:spacing w:val="2"/>
          <w:szCs w:val="22"/>
        </w:rPr>
        <w:t xml:space="preserve"> </w:t>
      </w:r>
      <w:r w:rsidRPr="00CE79E1">
        <w:rPr>
          <w:rFonts w:cs="Arial"/>
          <w:spacing w:val="-3"/>
          <w:szCs w:val="22"/>
        </w:rPr>
        <w:t>i</w:t>
      </w:r>
      <w:r w:rsidRPr="00CE79E1">
        <w:rPr>
          <w:rFonts w:cs="Arial"/>
          <w:szCs w:val="22"/>
        </w:rPr>
        <w:t>n</w:t>
      </w:r>
      <w:r w:rsidRPr="00CE79E1">
        <w:rPr>
          <w:rFonts w:cs="Arial"/>
          <w:spacing w:val="2"/>
          <w:szCs w:val="22"/>
        </w:rPr>
        <w:t xml:space="preserve"> </w:t>
      </w:r>
      <w:r w:rsidRPr="00CE79E1">
        <w:rPr>
          <w:rFonts w:cs="Arial"/>
          <w:szCs w:val="22"/>
        </w:rPr>
        <w:t>the St</w:t>
      </w:r>
      <w:r w:rsidRPr="00CE79E1">
        <w:rPr>
          <w:rFonts w:cs="Arial"/>
          <w:spacing w:val="-1"/>
          <w:szCs w:val="22"/>
        </w:rPr>
        <w:t>a</w:t>
      </w:r>
      <w:r w:rsidRPr="00CE79E1">
        <w:rPr>
          <w:rFonts w:cs="Arial"/>
          <w:szCs w:val="22"/>
        </w:rPr>
        <w:t>te</w:t>
      </w:r>
      <w:r w:rsidRPr="00CE79E1">
        <w:rPr>
          <w:rFonts w:cs="Arial"/>
          <w:spacing w:val="2"/>
          <w:szCs w:val="22"/>
        </w:rPr>
        <w:t xml:space="preserve"> </w:t>
      </w:r>
      <w:r w:rsidRPr="00CE79E1">
        <w:rPr>
          <w:rFonts w:cs="Arial"/>
          <w:szCs w:val="22"/>
        </w:rPr>
        <w:t>of</w:t>
      </w:r>
      <w:r w:rsidRPr="00CE79E1">
        <w:rPr>
          <w:rFonts w:cs="Arial"/>
          <w:spacing w:val="2"/>
          <w:szCs w:val="22"/>
        </w:rPr>
        <w:t xml:space="preserve"> </w:t>
      </w:r>
      <w:r w:rsidRPr="00CE79E1">
        <w:rPr>
          <w:rFonts w:cs="Arial"/>
          <w:spacing w:val="-2"/>
          <w:szCs w:val="22"/>
        </w:rPr>
        <w:t>N</w:t>
      </w:r>
      <w:r w:rsidRPr="00CE79E1">
        <w:rPr>
          <w:rFonts w:cs="Arial"/>
          <w:szCs w:val="22"/>
        </w:rPr>
        <w:t>ew</w:t>
      </w:r>
      <w:r w:rsidRPr="00CE79E1">
        <w:rPr>
          <w:rFonts w:cs="Arial"/>
          <w:spacing w:val="-2"/>
          <w:szCs w:val="22"/>
        </w:rPr>
        <w:t xml:space="preserve"> </w:t>
      </w:r>
      <w:r w:rsidRPr="00CE79E1">
        <w:rPr>
          <w:rFonts w:cs="Arial"/>
          <w:spacing w:val="-3"/>
          <w:szCs w:val="22"/>
        </w:rPr>
        <w:t>Y</w:t>
      </w:r>
      <w:r w:rsidRPr="00CE79E1">
        <w:rPr>
          <w:rFonts w:cs="Arial"/>
          <w:szCs w:val="22"/>
        </w:rPr>
        <w:t>o</w:t>
      </w:r>
      <w:r w:rsidRPr="00CE79E1">
        <w:rPr>
          <w:rFonts w:cs="Arial"/>
          <w:spacing w:val="-1"/>
          <w:szCs w:val="22"/>
        </w:rPr>
        <w:t>r</w:t>
      </w:r>
      <w:r w:rsidRPr="00CE79E1">
        <w:rPr>
          <w:rFonts w:cs="Arial"/>
          <w:szCs w:val="22"/>
        </w:rPr>
        <w:t>k.  In general, anyone under 18 is a child.</w:t>
      </w:r>
    </w:p>
    <w:p w14:paraId="381473D6" w14:textId="77777777" w:rsidR="007547D9" w:rsidRPr="00CE79E1" w:rsidRDefault="007547D9" w:rsidP="009D77C0">
      <w:pPr>
        <w:pStyle w:val="ListParagraph"/>
        <w:numPr>
          <w:ilvl w:val="0"/>
          <w:numId w:val="27"/>
        </w:numPr>
        <w:overflowPunct w:val="0"/>
        <w:autoSpaceDE w:val="0"/>
        <w:autoSpaceDN w:val="0"/>
        <w:adjustRightInd w:val="0"/>
        <w:spacing w:before="0" w:after="0" w:line="240" w:lineRule="auto"/>
        <w:textAlignment w:val="baseline"/>
        <w:rPr>
          <w:rFonts w:cs="Arial"/>
          <w:szCs w:val="22"/>
        </w:rPr>
      </w:pPr>
      <w:r w:rsidRPr="00CE79E1">
        <w:rPr>
          <w:rFonts w:cs="Arial"/>
          <w:bCs/>
          <w:szCs w:val="22"/>
        </w:rPr>
        <w:t>An emancipated minor is defined as either a person 16 years or older and living independently from his/ her parents or a minor who is a parent him/herself.</w:t>
      </w:r>
    </w:p>
    <w:p w14:paraId="2388AF43" w14:textId="77777777" w:rsidR="007547D9" w:rsidRPr="00CE79E1" w:rsidRDefault="007547D9" w:rsidP="009D77C0">
      <w:pPr>
        <w:pStyle w:val="ListParagraph"/>
        <w:numPr>
          <w:ilvl w:val="0"/>
          <w:numId w:val="25"/>
        </w:numPr>
        <w:rPr>
          <w:rFonts w:cs="Arial"/>
          <w:szCs w:val="22"/>
        </w:rPr>
      </w:pPr>
      <w:r w:rsidRPr="00CE79E1">
        <w:rPr>
          <w:rFonts w:cs="Arial"/>
          <w:bCs/>
          <w:szCs w:val="22"/>
        </w:rPr>
        <w:t>Additional protections must be in place w</w:t>
      </w:r>
      <w:r w:rsidR="00C45950" w:rsidRPr="00CE79E1">
        <w:rPr>
          <w:rFonts w:cs="Arial"/>
          <w:bCs/>
          <w:szCs w:val="22"/>
        </w:rPr>
        <w:t>hen enrolling a Ward</w:t>
      </w:r>
      <w:r w:rsidRPr="00CE79E1">
        <w:rPr>
          <w:rFonts w:cs="Arial"/>
          <w:bCs/>
          <w:szCs w:val="22"/>
        </w:rPr>
        <w:t xml:space="preserve">.  It is the general expectation of the DMC IRB that an </w:t>
      </w:r>
      <w:r w:rsidR="00C45950" w:rsidRPr="00CE79E1">
        <w:rPr>
          <w:rFonts w:cs="Arial"/>
          <w:bCs/>
          <w:szCs w:val="22"/>
        </w:rPr>
        <w:t xml:space="preserve">Independent Consent Monitor </w:t>
      </w:r>
      <w:r w:rsidRPr="00CE79E1">
        <w:rPr>
          <w:rFonts w:cs="Arial"/>
          <w:bCs/>
          <w:szCs w:val="22"/>
        </w:rPr>
        <w:t>be present during the enrollment process and sign this consent; however, the external IRB must determine this for each study.</w:t>
      </w:r>
    </w:p>
    <w:p w14:paraId="577A4B4E" w14:textId="77777777" w:rsidR="007547D9" w:rsidRPr="00CE79E1" w:rsidRDefault="007547D9" w:rsidP="009D77C0">
      <w:pPr>
        <w:pStyle w:val="ListParagraph"/>
        <w:numPr>
          <w:ilvl w:val="0"/>
          <w:numId w:val="25"/>
        </w:numPr>
        <w:rPr>
          <w:rFonts w:cs="Arial"/>
          <w:szCs w:val="22"/>
        </w:rPr>
      </w:pPr>
      <w:r w:rsidRPr="00CE79E1">
        <w:rPr>
          <w:rFonts w:cs="Arial"/>
          <w:szCs w:val="22"/>
        </w:rPr>
        <w:t xml:space="preserve">In general, the external IRB makes their determination as to whether parental consent is required for research depending on whether the research is about clinical procedures for which parents do not have to provide consent under NY state laws.  </w:t>
      </w:r>
    </w:p>
    <w:p w14:paraId="05FCC2A8" w14:textId="77777777" w:rsidR="007547D9" w:rsidRPr="00CE79E1" w:rsidRDefault="007547D9" w:rsidP="009D77C0">
      <w:pPr>
        <w:pStyle w:val="ListParagraph"/>
        <w:numPr>
          <w:ilvl w:val="1"/>
          <w:numId w:val="25"/>
        </w:numPr>
        <w:rPr>
          <w:rFonts w:cs="Arial"/>
          <w:szCs w:val="22"/>
        </w:rPr>
      </w:pPr>
      <w:r w:rsidRPr="00CE79E1">
        <w:rPr>
          <w:rFonts w:cs="Arial"/>
          <w:szCs w:val="22"/>
        </w:rPr>
        <w:t>For example, if the research involves clinical treatment for which parental consent is not required (e.g., HIV or STD treatment) then parental consent would not necessarily be required for the research.  </w:t>
      </w:r>
    </w:p>
    <w:p w14:paraId="47E92010" w14:textId="77777777" w:rsidR="007547D9" w:rsidRPr="00CE79E1" w:rsidRDefault="007547D9" w:rsidP="009D77C0">
      <w:pPr>
        <w:pStyle w:val="ListParagraph"/>
        <w:numPr>
          <w:ilvl w:val="1"/>
          <w:numId w:val="25"/>
        </w:numPr>
        <w:rPr>
          <w:rFonts w:cs="Arial"/>
          <w:szCs w:val="22"/>
        </w:rPr>
      </w:pPr>
      <w:r w:rsidRPr="00CE79E1">
        <w:rPr>
          <w:rFonts w:cs="Arial"/>
          <w:szCs w:val="22"/>
        </w:rPr>
        <w:t xml:space="preserve">However, if the research does not involve a clinical treatment (e.g., "survey" on HIV or STD), then either parental consent is required or the IRB could grant a waiver of parental consent along with requiring an independent monitor as an additional protection.  </w:t>
      </w:r>
    </w:p>
    <w:p w14:paraId="0ACDFA1D" w14:textId="1C67071B" w:rsidR="007547D9" w:rsidRPr="00CE79E1" w:rsidRDefault="007547D9" w:rsidP="009D77C0">
      <w:pPr>
        <w:pStyle w:val="ListParagraph"/>
        <w:numPr>
          <w:ilvl w:val="1"/>
          <w:numId w:val="25"/>
        </w:numPr>
        <w:rPr>
          <w:rFonts w:cs="Arial"/>
          <w:szCs w:val="22"/>
        </w:rPr>
      </w:pPr>
      <w:r w:rsidRPr="00CE79E1">
        <w:rPr>
          <w:rFonts w:cs="Arial"/>
          <w:szCs w:val="22"/>
        </w:rPr>
        <w:lastRenderedPageBreak/>
        <w:t>When waving parental consent, the DMC IRB recommends having an Independent Consent Monitor.</w:t>
      </w:r>
    </w:p>
    <w:p w14:paraId="352D7BD5" w14:textId="77777777" w:rsidR="008C2216" w:rsidRDefault="008C2216" w:rsidP="008C2216">
      <w:pPr>
        <w:rPr>
          <w:rFonts w:cs="Arial"/>
          <w:b/>
          <w:color w:val="C00000"/>
          <w:sz w:val="20"/>
        </w:rPr>
      </w:pPr>
    </w:p>
    <w:p w14:paraId="2CF46C6D" w14:textId="77777777" w:rsidR="008C2216" w:rsidRDefault="008C2216" w:rsidP="00815666">
      <w:pPr>
        <w:pStyle w:val="Heading1"/>
      </w:pPr>
      <w:bookmarkStart w:id="18" w:name="_Toc10706380"/>
      <w:r>
        <w:t>Research Involving NYC Public Schools</w:t>
      </w:r>
      <w:bookmarkEnd w:id="18"/>
    </w:p>
    <w:p w14:paraId="1CBE2037" w14:textId="77777777" w:rsidR="008C2216" w:rsidRPr="00CE79E1" w:rsidRDefault="008C2216" w:rsidP="008C2216">
      <w:pPr>
        <w:rPr>
          <w:rFonts w:cs="Arial"/>
          <w:szCs w:val="22"/>
        </w:rPr>
      </w:pPr>
      <w:r w:rsidRPr="00CE79E1">
        <w:rPr>
          <w:rFonts w:cs="Arial"/>
          <w:szCs w:val="22"/>
        </w:rPr>
        <w:t xml:space="preserve">Any research conducted within the NYC Public Schools is subject to approval by the NYC Department of Education IRB.  For more information see: </w:t>
      </w:r>
      <w:hyperlink r:id="rId38" w:history="1">
        <w:r w:rsidRPr="00CE79E1">
          <w:rPr>
            <w:rStyle w:val="Hyperlink"/>
            <w:rFonts w:cs="Arial"/>
            <w:szCs w:val="22"/>
          </w:rPr>
          <w:t>http://schools.nyc.gov/Accountability/data/DataRequests.htm</w:t>
        </w:r>
      </w:hyperlink>
      <w:r w:rsidRPr="00CE79E1">
        <w:rPr>
          <w:rFonts w:cs="Arial"/>
          <w:szCs w:val="22"/>
        </w:rPr>
        <w:t xml:space="preserve"> </w:t>
      </w:r>
    </w:p>
    <w:p w14:paraId="44E6AB9B" w14:textId="77777777" w:rsidR="008C2216" w:rsidRDefault="008C2216" w:rsidP="008C2216">
      <w:pPr>
        <w:rPr>
          <w:rFonts w:cs="Arial"/>
          <w:sz w:val="20"/>
        </w:rPr>
      </w:pPr>
    </w:p>
    <w:p w14:paraId="70A0D516" w14:textId="77777777" w:rsidR="000C0676" w:rsidRPr="00CE7221" w:rsidRDefault="000C0676" w:rsidP="000C0676">
      <w:pPr>
        <w:pStyle w:val="Heading1"/>
      </w:pPr>
      <w:bookmarkStart w:id="19" w:name="_Toc472672870"/>
      <w:bookmarkStart w:id="20" w:name="_Toc472674016"/>
      <w:bookmarkStart w:id="21" w:name="_Toc453775118"/>
      <w:bookmarkStart w:id="22" w:name="_Toc533095915"/>
      <w:bookmarkStart w:id="23" w:name="_Toc10706381"/>
      <w:r w:rsidRPr="00CE7221">
        <w:t>Legally Authorized Representative (LAR)</w:t>
      </w:r>
      <w:bookmarkEnd w:id="19"/>
      <w:bookmarkEnd w:id="20"/>
      <w:bookmarkEnd w:id="21"/>
      <w:r w:rsidRPr="00CE7221">
        <w:t xml:space="preserve"> or Surrogate</w:t>
      </w:r>
      <w:bookmarkEnd w:id="22"/>
      <w:bookmarkEnd w:id="23"/>
    </w:p>
    <w:p w14:paraId="651B9A76" w14:textId="77777777" w:rsidR="000C0676" w:rsidRPr="00CE7221" w:rsidRDefault="000C0676" w:rsidP="000C0676">
      <w:pPr>
        <w:spacing w:before="0" w:after="0" w:line="240" w:lineRule="auto"/>
        <w:contextualSpacing/>
        <w:rPr>
          <w:rFonts w:cs="Arial"/>
          <w:szCs w:val="24"/>
        </w:rPr>
      </w:pPr>
    </w:p>
    <w:p w14:paraId="6F01893D" w14:textId="1D511ED0" w:rsidR="000C0676" w:rsidRPr="00CE7221" w:rsidRDefault="000C0676" w:rsidP="000C0676">
      <w:pPr>
        <w:spacing w:before="0" w:after="0" w:line="240" w:lineRule="auto"/>
        <w:contextualSpacing/>
        <w:rPr>
          <w:rFonts w:cs="Arial"/>
          <w:szCs w:val="24"/>
        </w:rPr>
      </w:pPr>
      <w:r w:rsidRPr="00CE7221">
        <w:rPr>
          <w:rFonts w:cs="Arial"/>
          <w:szCs w:val="24"/>
        </w:rPr>
        <w:t xml:space="preserve">For the purposes of </w:t>
      </w:r>
      <w:r w:rsidR="003D7B28">
        <w:rPr>
          <w:rFonts w:cs="Arial"/>
          <w:szCs w:val="24"/>
        </w:rPr>
        <w:t xml:space="preserve">Policy IRB-01, </w:t>
      </w:r>
      <w:r w:rsidRPr="00CE7221">
        <w:rPr>
          <w:rFonts w:cs="Arial"/>
          <w:szCs w:val="24"/>
        </w:rPr>
        <w:t xml:space="preserve">a </w:t>
      </w:r>
      <w:r w:rsidRPr="00CE7221">
        <w:rPr>
          <w:rFonts w:cs="Arial"/>
          <w:i/>
          <w:szCs w:val="24"/>
        </w:rPr>
        <w:t>l</w:t>
      </w:r>
      <w:r w:rsidRPr="00CE7221">
        <w:rPr>
          <w:i/>
        </w:rPr>
        <w:t>egally authorized representative</w:t>
      </w:r>
      <w:r w:rsidRPr="00CE7221">
        <w:t xml:space="preserve"> </w:t>
      </w:r>
      <w:r w:rsidRPr="00CE7221">
        <w:rPr>
          <w:i/>
        </w:rPr>
        <w:t>(LAR, personal representative or legally empowered representative or surrogate)</w:t>
      </w:r>
      <w:r w:rsidRPr="00CE7221">
        <w:t xml:space="preserve"> is a</w:t>
      </w:r>
      <w:r w:rsidRPr="00CE7221">
        <w:rPr>
          <w:rFonts w:cs="Arial"/>
          <w:szCs w:val="24"/>
        </w:rPr>
        <w:t xml:space="preserve">n individual, judicial, or other body authorized under applicable law to provide consent on behalf of an adult prospective research participant for the research participation of an adult who is cognitively impaired and unable to provide consent. A </w:t>
      </w:r>
      <w:r w:rsidRPr="00CE7221">
        <w:rPr>
          <w:rFonts w:cs="Arial"/>
          <w:i/>
          <w:szCs w:val="24"/>
        </w:rPr>
        <w:t>LAR</w:t>
      </w:r>
      <w:r w:rsidRPr="00CE7221">
        <w:rPr>
          <w:rFonts w:cs="Arial"/>
          <w:szCs w:val="24"/>
        </w:rPr>
        <w:t xml:space="preserve"> is an individual authorized to provide permission on behalf of a prospective research participant to be involved in the research.  </w:t>
      </w:r>
    </w:p>
    <w:p w14:paraId="28FAEA57" w14:textId="77777777" w:rsidR="000C0676" w:rsidRPr="00CE7221" w:rsidRDefault="000C0676" w:rsidP="000C0676">
      <w:pPr>
        <w:spacing w:before="0" w:after="0" w:line="240" w:lineRule="auto"/>
        <w:contextualSpacing/>
        <w:rPr>
          <w:rFonts w:cs="Arial"/>
          <w:bCs/>
          <w:szCs w:val="24"/>
        </w:rPr>
      </w:pPr>
    </w:p>
    <w:p w14:paraId="3CFCC4C7" w14:textId="77777777" w:rsidR="000C0676" w:rsidRPr="00CE7221" w:rsidRDefault="000C0676" w:rsidP="000C0676">
      <w:pPr>
        <w:spacing w:before="0" w:after="0" w:line="240" w:lineRule="auto"/>
        <w:contextualSpacing/>
        <w:rPr>
          <w:rFonts w:cs="Arial"/>
          <w:bCs/>
          <w:szCs w:val="24"/>
        </w:rPr>
      </w:pPr>
      <w:r w:rsidRPr="00CE7221">
        <w:rPr>
          <w:rFonts w:cs="Arial"/>
          <w:bCs/>
          <w:szCs w:val="24"/>
        </w:rPr>
        <w:t xml:space="preserve">Base the designation of a </w:t>
      </w:r>
      <w:r w:rsidRPr="00CE7221">
        <w:rPr>
          <w:rFonts w:cs="Arial"/>
          <w:bCs/>
          <w:i/>
          <w:szCs w:val="24"/>
        </w:rPr>
        <w:t>LAR</w:t>
      </w:r>
      <w:r w:rsidRPr="00CE7221">
        <w:rPr>
          <w:rFonts w:cs="Arial"/>
          <w:bCs/>
          <w:szCs w:val="24"/>
        </w:rPr>
        <w:t xml:space="preserve"> in individual cases on the presence or absence of a power of attorney, living will, or health care proxy (as above).</w:t>
      </w:r>
    </w:p>
    <w:p w14:paraId="4815D079" w14:textId="77777777" w:rsidR="000C0676" w:rsidRPr="00CE7221" w:rsidRDefault="000C0676" w:rsidP="000C0676">
      <w:pPr>
        <w:jc w:val="both"/>
        <w:rPr>
          <w:rFonts w:cs="Arial"/>
          <w:iCs/>
          <w:szCs w:val="24"/>
        </w:rPr>
      </w:pPr>
      <w:r w:rsidRPr="00CE7221">
        <w:rPr>
          <w:rFonts w:cs="Arial"/>
          <w:iCs/>
          <w:szCs w:val="24"/>
        </w:rPr>
        <w:t>The informed consent process must comply with institutional policy.  For research at Downstate, this includes Policy CONS-01. Only one person from the list below, from the class of highest in priority may authorize the research when persons in prior classes are not reasonably available.  The surrogate must be willing and competent to act. The person who is designated may designate another person on the list to be surrogate, as long as no one in the class higher in priority objects.  However, if one surrogate does not provide consent, the investigator must honor that decision and not seek consent from another surrogate on the list.</w:t>
      </w:r>
    </w:p>
    <w:p w14:paraId="07EB850E" w14:textId="77777777" w:rsidR="000C0676" w:rsidRPr="00CE7221" w:rsidRDefault="000C0676" w:rsidP="000C0676">
      <w:pPr>
        <w:pStyle w:val="ListParagraph"/>
        <w:numPr>
          <w:ilvl w:val="0"/>
          <w:numId w:val="37"/>
        </w:numPr>
        <w:rPr>
          <w:rFonts w:cs="Arial"/>
          <w:szCs w:val="24"/>
        </w:rPr>
      </w:pPr>
      <w:r w:rsidRPr="00CE7221">
        <w:rPr>
          <w:rFonts w:cs="Arial"/>
          <w:szCs w:val="24"/>
        </w:rPr>
        <w:t>Healthcare  Agent (legal guardian) with authority to provide consent to healthcare decisions (highest priority)</w:t>
      </w:r>
    </w:p>
    <w:p w14:paraId="715C2E6B" w14:textId="77777777" w:rsidR="000C0676" w:rsidRPr="00CE7221" w:rsidRDefault="000C0676" w:rsidP="000C0676">
      <w:pPr>
        <w:pStyle w:val="ListParagraph"/>
        <w:numPr>
          <w:ilvl w:val="0"/>
          <w:numId w:val="37"/>
        </w:numPr>
        <w:rPr>
          <w:rFonts w:cs="Arial"/>
          <w:szCs w:val="24"/>
        </w:rPr>
      </w:pPr>
      <w:r w:rsidRPr="00CE7221">
        <w:rPr>
          <w:rFonts w:cs="Arial"/>
          <w:szCs w:val="24"/>
        </w:rPr>
        <w:t>Guardian authorized to decide about health care, pursuant to Article 81 of the NYS Mental Hygiene law</w:t>
      </w:r>
    </w:p>
    <w:p w14:paraId="786DB1E2" w14:textId="77777777" w:rsidR="000C0676" w:rsidRPr="00CE7221" w:rsidRDefault="000C0676" w:rsidP="000C0676">
      <w:pPr>
        <w:pStyle w:val="ListParagraph"/>
        <w:numPr>
          <w:ilvl w:val="0"/>
          <w:numId w:val="37"/>
        </w:numPr>
        <w:rPr>
          <w:rFonts w:cs="Arial"/>
          <w:szCs w:val="24"/>
        </w:rPr>
      </w:pPr>
      <w:r w:rsidRPr="00CE7221">
        <w:rPr>
          <w:rFonts w:cs="Arial"/>
          <w:szCs w:val="24"/>
        </w:rPr>
        <w:t>Spouse or domestic partner (provided there is no legal separation)</w:t>
      </w:r>
    </w:p>
    <w:p w14:paraId="234E246A" w14:textId="77777777" w:rsidR="000C0676" w:rsidRPr="00CE7221" w:rsidRDefault="000C0676" w:rsidP="000C0676">
      <w:pPr>
        <w:pStyle w:val="ListParagraph"/>
        <w:numPr>
          <w:ilvl w:val="0"/>
          <w:numId w:val="37"/>
        </w:numPr>
        <w:rPr>
          <w:rFonts w:cs="Arial"/>
          <w:szCs w:val="24"/>
        </w:rPr>
      </w:pPr>
      <w:r w:rsidRPr="00CE7221">
        <w:rPr>
          <w:rFonts w:cs="Arial"/>
          <w:szCs w:val="24"/>
        </w:rPr>
        <w:t>Adult child (son or daughter)</w:t>
      </w:r>
    </w:p>
    <w:p w14:paraId="07D7ACFC" w14:textId="77777777" w:rsidR="000C0676" w:rsidRPr="00CE7221" w:rsidRDefault="000C0676" w:rsidP="000C0676">
      <w:pPr>
        <w:pStyle w:val="ListParagraph"/>
        <w:numPr>
          <w:ilvl w:val="0"/>
          <w:numId w:val="37"/>
        </w:numPr>
        <w:rPr>
          <w:rFonts w:cs="Arial"/>
          <w:szCs w:val="24"/>
        </w:rPr>
      </w:pPr>
      <w:r w:rsidRPr="00CE7221">
        <w:rPr>
          <w:rFonts w:cs="Arial"/>
          <w:szCs w:val="24"/>
        </w:rPr>
        <w:t>Parent</w:t>
      </w:r>
    </w:p>
    <w:p w14:paraId="7813F50B" w14:textId="77777777" w:rsidR="000C0676" w:rsidRPr="00CE7221" w:rsidRDefault="000C0676" w:rsidP="000C0676">
      <w:pPr>
        <w:pStyle w:val="ListParagraph"/>
        <w:numPr>
          <w:ilvl w:val="0"/>
          <w:numId w:val="37"/>
        </w:numPr>
        <w:rPr>
          <w:rFonts w:cs="Arial"/>
          <w:szCs w:val="24"/>
        </w:rPr>
      </w:pPr>
      <w:r w:rsidRPr="00CE7221">
        <w:rPr>
          <w:rFonts w:cs="Arial"/>
          <w:szCs w:val="24"/>
        </w:rPr>
        <w:t>Adult sibling (brother or sister)</w:t>
      </w:r>
    </w:p>
    <w:p w14:paraId="30AC9B5C" w14:textId="77777777" w:rsidR="000C0676" w:rsidRPr="00CE7221" w:rsidRDefault="000C0676" w:rsidP="000C0676">
      <w:pPr>
        <w:pStyle w:val="ListParagraph"/>
        <w:numPr>
          <w:ilvl w:val="0"/>
          <w:numId w:val="37"/>
        </w:numPr>
        <w:rPr>
          <w:rFonts w:cs="Arial"/>
          <w:szCs w:val="24"/>
        </w:rPr>
      </w:pPr>
      <w:r w:rsidRPr="00CE7221">
        <w:rPr>
          <w:rFonts w:cs="Arial"/>
          <w:szCs w:val="24"/>
        </w:rPr>
        <w:t>Close adult friend (must be 18 years or older and present a signed statement of relationship to a patient/participant) (lowest priority)</w:t>
      </w:r>
    </w:p>
    <w:p w14:paraId="44C47B7D" w14:textId="77777777" w:rsidR="008C2216" w:rsidRDefault="008C2216" w:rsidP="008C2216">
      <w:pPr>
        <w:rPr>
          <w:rFonts w:cs="Arial"/>
          <w:b/>
          <w:color w:val="C00000"/>
          <w:sz w:val="20"/>
        </w:rPr>
      </w:pPr>
    </w:p>
    <w:p w14:paraId="40C245E6" w14:textId="54E47A07" w:rsidR="008C2216" w:rsidRPr="00E02156" w:rsidRDefault="008C2216" w:rsidP="00815666">
      <w:pPr>
        <w:pStyle w:val="Heading1"/>
      </w:pPr>
      <w:bookmarkStart w:id="24" w:name="_Toc10706382"/>
      <w:r w:rsidRPr="00E02156">
        <w:lastRenderedPageBreak/>
        <w:t>HIPAA Authorization Language</w:t>
      </w:r>
      <w:bookmarkEnd w:id="24"/>
    </w:p>
    <w:p w14:paraId="0A2342FD" w14:textId="1F008372" w:rsidR="007547D9" w:rsidRPr="00CE79E1" w:rsidRDefault="008C2216" w:rsidP="008C2216">
      <w:pPr>
        <w:rPr>
          <w:rFonts w:cs="Arial"/>
          <w:szCs w:val="22"/>
        </w:rPr>
      </w:pPr>
      <w:r w:rsidRPr="00CE79E1">
        <w:rPr>
          <w:rFonts w:cs="Arial"/>
          <w:szCs w:val="22"/>
        </w:rPr>
        <w:t>The SUNY DMC IRB encourages the use of HIPAA Authorization Language within the Informed Consent Document</w:t>
      </w:r>
      <w:r w:rsidR="00756B94" w:rsidRPr="00CE79E1">
        <w:rPr>
          <w:rFonts w:cs="Arial"/>
          <w:szCs w:val="22"/>
        </w:rPr>
        <w:t>, also known as a compound authorization</w:t>
      </w:r>
      <w:r w:rsidRPr="00CE79E1">
        <w:rPr>
          <w:rFonts w:cs="Arial"/>
          <w:szCs w:val="22"/>
        </w:rPr>
        <w:t>.  If needed, the external IRB may adopt the language</w:t>
      </w:r>
      <w:r w:rsidR="007547D9" w:rsidRPr="00CE79E1">
        <w:rPr>
          <w:rFonts w:cs="Arial"/>
          <w:szCs w:val="22"/>
        </w:rPr>
        <w:t xml:space="preserve"> provided in the </w:t>
      </w:r>
      <w:hyperlink r:id="rId39" w:history="1">
        <w:r w:rsidR="007547D9" w:rsidRPr="00CE79E1">
          <w:rPr>
            <w:rStyle w:val="Hyperlink"/>
            <w:rFonts w:cs="Arial"/>
            <w:szCs w:val="22"/>
          </w:rPr>
          <w:t>DMC IRB Informed Consent template</w:t>
        </w:r>
      </w:hyperlink>
      <w:r w:rsidR="007547D9" w:rsidRPr="00CE79E1">
        <w:rPr>
          <w:rFonts w:cs="Arial"/>
          <w:szCs w:val="22"/>
        </w:rPr>
        <w:t>.</w:t>
      </w:r>
    </w:p>
    <w:p w14:paraId="2C87F2C8" w14:textId="233FD6A5" w:rsidR="008C2216" w:rsidRPr="00815666" w:rsidRDefault="008C2216" w:rsidP="009D77C0">
      <w:pPr>
        <w:rPr>
          <w:sz w:val="16"/>
          <w:szCs w:val="16"/>
        </w:rPr>
      </w:pPr>
    </w:p>
    <w:p w14:paraId="18018B56" w14:textId="5C2A3C21" w:rsidR="008C2216" w:rsidRDefault="008C2216" w:rsidP="00815666">
      <w:pPr>
        <w:pStyle w:val="Heading1"/>
      </w:pPr>
      <w:bookmarkStart w:id="25" w:name="_Toc10706383"/>
      <w:r w:rsidRPr="00E02156">
        <w:t>Genetics Testing</w:t>
      </w:r>
      <w:bookmarkEnd w:id="25"/>
    </w:p>
    <w:p w14:paraId="554CA51E" w14:textId="77777777" w:rsidR="00756B94" w:rsidRDefault="00756B94" w:rsidP="009D77C0">
      <w:pPr>
        <w:spacing w:before="0" w:after="0" w:line="240" w:lineRule="auto"/>
        <w:rPr>
          <w:sz w:val="24"/>
          <w:szCs w:val="24"/>
        </w:rPr>
      </w:pPr>
    </w:p>
    <w:p w14:paraId="54079ADB" w14:textId="50D2E396" w:rsidR="00756B94" w:rsidRPr="00CE79E1" w:rsidRDefault="00815666" w:rsidP="009D77C0">
      <w:pPr>
        <w:spacing w:before="0" w:after="0" w:line="240" w:lineRule="auto"/>
        <w:rPr>
          <w:rFonts w:cs="Arial"/>
          <w:szCs w:val="22"/>
        </w:rPr>
      </w:pPr>
      <w:r w:rsidRPr="00CE79E1">
        <w:rPr>
          <w:szCs w:val="22"/>
        </w:rPr>
        <w:t xml:space="preserve">Under </w:t>
      </w:r>
      <w:hyperlink r:id="rId40" w:history="1">
        <w:r w:rsidR="00756B94" w:rsidRPr="00CE79E1">
          <w:rPr>
            <w:rStyle w:val="Hyperlink"/>
            <w:rFonts w:cs="Arial"/>
            <w:szCs w:val="22"/>
          </w:rPr>
          <w:t>NYS Civil Rights Law Section 79-L (Confidentiality of genetic tests)</w:t>
        </w:r>
      </w:hyperlink>
      <w:r w:rsidR="00756B94" w:rsidRPr="00CE79E1">
        <w:rPr>
          <w:szCs w:val="22"/>
        </w:rPr>
        <w:t xml:space="preserve">, </w:t>
      </w:r>
      <w:r w:rsidRPr="00CE79E1">
        <w:rPr>
          <w:szCs w:val="22"/>
        </w:rPr>
        <w:t>r</w:t>
      </w:r>
      <w:r w:rsidR="008C2216" w:rsidRPr="00CE79E1">
        <w:rPr>
          <w:szCs w:val="22"/>
        </w:rPr>
        <w:t xml:space="preserve">esearchers must ask permission to contact a research participant in the future to obtain or share information related to </w:t>
      </w:r>
      <w:r w:rsidR="00095A0B" w:rsidRPr="00095A0B">
        <w:rPr>
          <w:szCs w:val="22"/>
          <w:u w:val="single"/>
        </w:rPr>
        <w:t>diagnostic</w:t>
      </w:r>
      <w:r w:rsidR="00095A0B">
        <w:rPr>
          <w:szCs w:val="22"/>
        </w:rPr>
        <w:t xml:space="preserve"> </w:t>
      </w:r>
      <w:r w:rsidR="008C2216" w:rsidRPr="00CE79E1">
        <w:rPr>
          <w:szCs w:val="22"/>
        </w:rPr>
        <w:t xml:space="preserve">genetic testing.  </w:t>
      </w:r>
      <w:r w:rsidR="00756B94" w:rsidRPr="00CE79E1">
        <w:rPr>
          <w:rFonts w:cs="Arial"/>
          <w:szCs w:val="22"/>
        </w:rPr>
        <w:t xml:space="preserve">If needed, the external IRB may adopt the language provided in the </w:t>
      </w:r>
      <w:hyperlink r:id="rId41" w:history="1">
        <w:r w:rsidR="00756B94" w:rsidRPr="00CE79E1">
          <w:rPr>
            <w:rStyle w:val="Hyperlink"/>
            <w:rFonts w:cs="Arial"/>
            <w:szCs w:val="22"/>
          </w:rPr>
          <w:t>DMC IRB Informed Consent template</w:t>
        </w:r>
      </w:hyperlink>
      <w:r w:rsidR="00756B94" w:rsidRPr="00CE79E1">
        <w:rPr>
          <w:rFonts w:cs="Arial"/>
          <w:szCs w:val="22"/>
        </w:rPr>
        <w:t>.</w:t>
      </w:r>
    </w:p>
    <w:p w14:paraId="32E57909" w14:textId="649D2643" w:rsidR="00756B94" w:rsidRPr="00CE79E1" w:rsidRDefault="00756B94" w:rsidP="00815666">
      <w:pPr>
        <w:rPr>
          <w:szCs w:val="22"/>
        </w:rPr>
      </w:pPr>
    </w:p>
    <w:p w14:paraId="4CD5FC5E" w14:textId="0CE1D069" w:rsidR="008C2216" w:rsidRPr="00E41E0F" w:rsidRDefault="008C2216" w:rsidP="00815666">
      <w:pPr>
        <w:pStyle w:val="Heading1"/>
      </w:pPr>
      <w:bookmarkStart w:id="26" w:name="_Toc10706384"/>
      <w:r w:rsidRPr="00E41E0F">
        <w:t>S</w:t>
      </w:r>
      <w:r>
        <w:t xml:space="preserve">pecimen </w:t>
      </w:r>
      <w:r w:rsidR="00756B94">
        <w:t xml:space="preserve">or Information </w:t>
      </w:r>
      <w:r w:rsidRPr="00E41E0F">
        <w:t>Storage</w:t>
      </w:r>
      <w:r w:rsidR="00756B94">
        <w:t xml:space="preserve"> For Future Research</w:t>
      </w:r>
      <w:bookmarkEnd w:id="26"/>
    </w:p>
    <w:p w14:paraId="536D979D" w14:textId="77777777" w:rsidR="00756B94" w:rsidRDefault="00756B94" w:rsidP="00756B94">
      <w:pPr>
        <w:spacing w:before="0" w:after="0" w:line="240" w:lineRule="auto"/>
      </w:pPr>
    </w:p>
    <w:p w14:paraId="61482FE7" w14:textId="60C0ECFB" w:rsidR="00756B94" w:rsidRDefault="008C2216" w:rsidP="00756B94">
      <w:pPr>
        <w:spacing w:before="0" w:after="0" w:line="240" w:lineRule="auto"/>
        <w:rPr>
          <w:rFonts w:cs="Arial"/>
          <w:szCs w:val="22"/>
        </w:rPr>
      </w:pPr>
      <w:r w:rsidRPr="00CE79E1">
        <w:rPr>
          <w:szCs w:val="22"/>
        </w:rPr>
        <w:t xml:space="preserve">If samples </w:t>
      </w:r>
      <w:r w:rsidR="00756B94" w:rsidRPr="00CE79E1">
        <w:rPr>
          <w:szCs w:val="22"/>
        </w:rPr>
        <w:t xml:space="preserve">or identifiable (or coded) data </w:t>
      </w:r>
      <w:r w:rsidRPr="00CE79E1">
        <w:rPr>
          <w:szCs w:val="22"/>
        </w:rPr>
        <w:t xml:space="preserve">are stored for future research purposes, including </w:t>
      </w:r>
      <w:r w:rsidR="00756B94" w:rsidRPr="00CE79E1">
        <w:rPr>
          <w:szCs w:val="22"/>
        </w:rPr>
        <w:t xml:space="preserve">for </w:t>
      </w:r>
      <w:r w:rsidRPr="00CE79E1">
        <w:rPr>
          <w:szCs w:val="22"/>
        </w:rPr>
        <w:t xml:space="preserve">genetic testing, the informed consent document must state how long the samples will be stored.  </w:t>
      </w:r>
      <w:r w:rsidR="00756B94" w:rsidRPr="00CE79E1">
        <w:rPr>
          <w:rFonts w:cs="Arial"/>
          <w:szCs w:val="22"/>
        </w:rPr>
        <w:t xml:space="preserve">If needed, the external IRB may adopt the language provided in the </w:t>
      </w:r>
      <w:hyperlink r:id="rId42" w:history="1">
        <w:r w:rsidR="00756B94" w:rsidRPr="00CE79E1">
          <w:rPr>
            <w:rStyle w:val="Hyperlink"/>
            <w:rFonts w:cs="Arial"/>
            <w:szCs w:val="22"/>
          </w:rPr>
          <w:t>DMC IRB Informed Consent template</w:t>
        </w:r>
      </w:hyperlink>
      <w:r w:rsidR="00756B94" w:rsidRPr="00CE79E1">
        <w:rPr>
          <w:rFonts w:cs="Arial"/>
          <w:szCs w:val="22"/>
        </w:rPr>
        <w:t>.</w:t>
      </w:r>
    </w:p>
    <w:p w14:paraId="645045AE" w14:textId="2577700B" w:rsidR="003D7B28" w:rsidRDefault="003D7B28" w:rsidP="00756B94">
      <w:pPr>
        <w:spacing w:before="0" w:after="0" w:line="240" w:lineRule="auto"/>
        <w:rPr>
          <w:rFonts w:cs="Arial"/>
          <w:szCs w:val="22"/>
        </w:rPr>
      </w:pPr>
    </w:p>
    <w:p w14:paraId="13E5EC13" w14:textId="7B46F943" w:rsidR="00756B94" w:rsidRPr="00815666" w:rsidRDefault="003D7B28" w:rsidP="009D77C0">
      <w:pPr>
        <w:rPr>
          <w:i/>
          <w:sz w:val="16"/>
          <w:szCs w:val="16"/>
        </w:rPr>
      </w:pPr>
      <w:r>
        <w:rPr>
          <w:rFonts w:cs="Arial"/>
          <w:szCs w:val="24"/>
        </w:rPr>
        <w:t>If i</w:t>
      </w:r>
      <w:r w:rsidRPr="008405AF">
        <w:rPr>
          <w:rFonts w:cs="Arial"/>
          <w:szCs w:val="24"/>
        </w:rPr>
        <w:t xml:space="preserve">dentifiers might be removed from the identifiable private </w:t>
      </w:r>
      <w:r w:rsidRPr="00F501E9">
        <w:rPr>
          <w:rFonts w:cs="Arial"/>
          <w:szCs w:val="24"/>
        </w:rPr>
        <w:t xml:space="preserve">information or identifiable specimens and after such removal, the information or specimens could be used for future research studies or distributed to another investigator for future research studies or distributed to another investigator without obtaining additional informed consent (or </w:t>
      </w:r>
      <w:r w:rsidR="00A47E01" w:rsidRPr="00F501E9">
        <w:rPr>
          <w:rFonts w:cs="Arial"/>
          <w:szCs w:val="24"/>
        </w:rPr>
        <w:t xml:space="preserve">an LAR).  However, the informed consent process </w:t>
      </w:r>
      <w:r w:rsidR="00A47E01" w:rsidRPr="00F501E9">
        <w:rPr>
          <w:rFonts w:cs="Arial"/>
          <w:b/>
          <w:szCs w:val="24"/>
        </w:rPr>
        <w:t>must</w:t>
      </w:r>
      <w:r w:rsidR="00A47E01" w:rsidRPr="00F501E9">
        <w:rPr>
          <w:rFonts w:cs="Arial"/>
          <w:szCs w:val="24"/>
        </w:rPr>
        <w:t xml:space="preserve"> obtain the </w:t>
      </w:r>
      <w:r w:rsidRPr="00F501E9">
        <w:rPr>
          <w:rFonts w:cs="Arial"/>
        </w:rPr>
        <w:t xml:space="preserve">permission to share coded materials with other investigators.  </w:t>
      </w:r>
      <w:r w:rsidR="00A47E01" w:rsidRPr="00F501E9">
        <w:rPr>
          <w:rFonts w:cs="Arial"/>
        </w:rPr>
        <w:t xml:space="preserve">The consent must </w:t>
      </w:r>
      <w:r w:rsidRPr="00F501E9">
        <w:rPr>
          <w:rFonts w:cs="Arial"/>
          <w:szCs w:val="24"/>
        </w:rPr>
        <w:t xml:space="preserve">ask permission to use or share coded </w:t>
      </w:r>
      <w:r w:rsidRPr="00F501E9">
        <w:rPr>
          <w:rFonts w:cs="Arial"/>
          <w:bCs/>
          <w:szCs w:val="24"/>
        </w:rPr>
        <w:t xml:space="preserve">information </w:t>
      </w:r>
      <w:r w:rsidR="00A47E01" w:rsidRPr="00F501E9">
        <w:rPr>
          <w:rFonts w:cs="Arial"/>
          <w:bCs/>
          <w:szCs w:val="24"/>
        </w:rPr>
        <w:t xml:space="preserve">or </w:t>
      </w:r>
      <w:r w:rsidRPr="00F501E9">
        <w:rPr>
          <w:rFonts w:cs="Arial"/>
        </w:rPr>
        <w:t xml:space="preserve">coded specimens </w:t>
      </w:r>
      <w:r w:rsidRPr="008405AF">
        <w:rPr>
          <w:rFonts w:cs="Arial"/>
          <w:szCs w:val="24"/>
        </w:rPr>
        <w:t xml:space="preserve">for future research studies and provide more information about this.  </w:t>
      </w:r>
      <w:r w:rsidR="00A47E01">
        <w:rPr>
          <w:rFonts w:cs="Arial"/>
          <w:szCs w:val="24"/>
        </w:rPr>
        <w:t>Investigator can o</w:t>
      </w:r>
      <w:r w:rsidRPr="008405AF">
        <w:rPr>
          <w:rFonts w:cs="Arial"/>
          <w:szCs w:val="24"/>
        </w:rPr>
        <w:t xml:space="preserve">nly use or share coded material obtained from </w:t>
      </w:r>
      <w:r w:rsidR="00A47E01">
        <w:rPr>
          <w:rFonts w:cs="Arial"/>
          <w:szCs w:val="24"/>
        </w:rPr>
        <w:t xml:space="preserve">a </w:t>
      </w:r>
      <w:r w:rsidRPr="008405AF">
        <w:rPr>
          <w:rFonts w:cs="Arial"/>
          <w:szCs w:val="24"/>
        </w:rPr>
        <w:t xml:space="preserve">current research if </w:t>
      </w:r>
      <w:r w:rsidR="00A47E01">
        <w:rPr>
          <w:rFonts w:cs="Arial"/>
          <w:szCs w:val="24"/>
        </w:rPr>
        <w:t>the participants p</w:t>
      </w:r>
      <w:r w:rsidRPr="008405AF">
        <w:rPr>
          <w:rFonts w:cs="Arial"/>
          <w:szCs w:val="24"/>
        </w:rPr>
        <w:t xml:space="preserve">rovide </w:t>
      </w:r>
      <w:r w:rsidR="00A47E01">
        <w:rPr>
          <w:rFonts w:cs="Arial"/>
          <w:szCs w:val="24"/>
        </w:rPr>
        <w:t xml:space="preserve">their </w:t>
      </w:r>
      <w:r w:rsidRPr="008405AF">
        <w:rPr>
          <w:rFonts w:cs="Arial"/>
          <w:szCs w:val="24"/>
        </w:rPr>
        <w:t xml:space="preserve">permission to do so.  </w:t>
      </w:r>
      <w:r w:rsidR="00A47E01">
        <w:rPr>
          <w:rFonts w:cs="Arial"/>
          <w:szCs w:val="24"/>
        </w:rPr>
        <w:t xml:space="preserve">Investigators cannot </w:t>
      </w:r>
      <w:r w:rsidRPr="008405AF">
        <w:rPr>
          <w:rFonts w:cs="Arial"/>
          <w:szCs w:val="24"/>
        </w:rPr>
        <w:t xml:space="preserve">share the key to the code with future researchers; therefore, the researchers doing future research cannot identify </w:t>
      </w:r>
      <w:r w:rsidR="00A47E01">
        <w:rPr>
          <w:rFonts w:cs="Arial"/>
          <w:szCs w:val="24"/>
        </w:rPr>
        <w:t>the research participants.  When this approach is taken, the research participants must be given the optional authorization for future research, as required under the HIPAA regulations. Please s</w:t>
      </w:r>
      <w:r w:rsidR="00A47E01">
        <w:rPr>
          <w:rFonts w:cs="Arial"/>
          <w:szCs w:val="22"/>
        </w:rPr>
        <w:t xml:space="preserve">ee the </w:t>
      </w:r>
      <w:hyperlink r:id="rId43" w:history="1">
        <w:r w:rsidR="00A47E01" w:rsidRPr="00A47E01">
          <w:rPr>
            <w:rStyle w:val="Hyperlink"/>
            <w:rFonts w:cs="Arial"/>
            <w:szCs w:val="22"/>
          </w:rPr>
          <w:t>DMC informed consent template</w:t>
        </w:r>
      </w:hyperlink>
      <w:r w:rsidR="00A47E01">
        <w:rPr>
          <w:rFonts w:cs="Arial"/>
          <w:szCs w:val="22"/>
        </w:rPr>
        <w:t xml:space="preserve"> for suggested language for this purpose.</w:t>
      </w:r>
    </w:p>
    <w:p w14:paraId="09D107EC" w14:textId="6379DA5A" w:rsidR="008C2216" w:rsidRDefault="008C2216" w:rsidP="00815666">
      <w:pPr>
        <w:pStyle w:val="Heading1"/>
      </w:pPr>
      <w:bookmarkStart w:id="27" w:name="_Toc10706385"/>
      <w:r w:rsidRPr="00E41E0F">
        <w:t>HIV Testing</w:t>
      </w:r>
      <w:bookmarkEnd w:id="27"/>
    </w:p>
    <w:p w14:paraId="151337C7" w14:textId="77777777" w:rsidR="00756B94" w:rsidRDefault="00756B94" w:rsidP="00756B94">
      <w:pPr>
        <w:spacing w:before="0" w:after="0" w:line="240" w:lineRule="auto"/>
        <w:rPr>
          <w:rFonts w:cs="Arial"/>
          <w:sz w:val="24"/>
          <w:szCs w:val="24"/>
        </w:rPr>
      </w:pPr>
    </w:p>
    <w:p w14:paraId="5F331839" w14:textId="17D5E6BC" w:rsidR="00095A0B" w:rsidRDefault="00095A0B" w:rsidP="00095A0B">
      <w:pPr>
        <w:rPr>
          <w:rFonts w:cs="Arial"/>
          <w:i/>
          <w:color w:val="C00000"/>
          <w:szCs w:val="22"/>
        </w:rPr>
      </w:pPr>
      <w:r>
        <w:rPr>
          <w:rFonts w:cs="Arial"/>
          <w:bCs/>
          <w:i/>
          <w:color w:val="C00000"/>
          <w:szCs w:val="22"/>
        </w:rPr>
        <w:t>R</w:t>
      </w:r>
      <w:r w:rsidRPr="00906CE4">
        <w:rPr>
          <w:rFonts w:cs="Arial"/>
          <w:bCs/>
          <w:i/>
          <w:color w:val="C00000"/>
          <w:szCs w:val="22"/>
        </w:rPr>
        <w:t>ecommen</w:t>
      </w:r>
      <w:r>
        <w:rPr>
          <w:rFonts w:cs="Arial"/>
          <w:bCs/>
          <w:i/>
          <w:color w:val="C00000"/>
          <w:szCs w:val="22"/>
        </w:rPr>
        <w:t>d</w:t>
      </w:r>
      <w:r w:rsidRPr="00906CE4">
        <w:rPr>
          <w:rFonts w:cs="Arial"/>
          <w:bCs/>
          <w:i/>
          <w:color w:val="C00000"/>
          <w:szCs w:val="22"/>
        </w:rPr>
        <w:t xml:space="preserve"> </w:t>
      </w:r>
      <w:r>
        <w:rPr>
          <w:rFonts w:cs="Arial"/>
          <w:bCs/>
          <w:i/>
          <w:color w:val="C00000"/>
          <w:szCs w:val="22"/>
        </w:rPr>
        <w:t xml:space="preserve">(not require) including the </w:t>
      </w:r>
      <w:r w:rsidRPr="00906CE4">
        <w:rPr>
          <w:rFonts w:cs="Arial"/>
          <w:bCs/>
          <w:i/>
          <w:color w:val="C00000"/>
          <w:szCs w:val="22"/>
        </w:rPr>
        <w:t xml:space="preserve">following </w:t>
      </w:r>
      <w:r>
        <w:rPr>
          <w:rFonts w:cs="Arial"/>
          <w:bCs/>
          <w:i/>
          <w:color w:val="C00000"/>
          <w:szCs w:val="22"/>
        </w:rPr>
        <w:t xml:space="preserve">paragraph within the informed consent document when researching </w:t>
      </w:r>
      <w:r w:rsidRPr="00906CE4">
        <w:rPr>
          <w:rFonts w:cs="Arial"/>
          <w:bCs/>
          <w:i/>
          <w:color w:val="C00000"/>
          <w:szCs w:val="22"/>
        </w:rPr>
        <w:t>HIV</w:t>
      </w:r>
      <w:r>
        <w:rPr>
          <w:rFonts w:cs="Arial"/>
          <w:bCs/>
          <w:i/>
          <w:color w:val="C00000"/>
          <w:szCs w:val="22"/>
        </w:rPr>
        <w:t xml:space="preserve">-related information as it may </w:t>
      </w:r>
      <w:r w:rsidRPr="00906CE4">
        <w:rPr>
          <w:rFonts w:cs="Arial"/>
          <w:bCs/>
          <w:i/>
          <w:color w:val="C00000"/>
          <w:szCs w:val="22"/>
        </w:rPr>
        <w:t xml:space="preserve">help ensure compliance with NY </w:t>
      </w:r>
      <w:r w:rsidRPr="00906CE4">
        <w:rPr>
          <w:rFonts w:cs="Arial"/>
          <w:bCs/>
          <w:i/>
          <w:color w:val="C00000"/>
          <w:szCs w:val="22"/>
        </w:rPr>
        <w:lastRenderedPageBreak/>
        <w:t>State regulations (</w:t>
      </w:r>
      <w:r w:rsidRPr="00906CE4">
        <w:rPr>
          <w:rFonts w:cs="Arial"/>
          <w:i/>
          <w:color w:val="C00000"/>
          <w:szCs w:val="22"/>
        </w:rPr>
        <w:t>NY PHL Section 2782(5)(a); NY PHL Section 2781(2)(e), 10 NYCRR 63.3(b)(5), 14 NYCRR 505.6(a)(ii)):</w:t>
      </w:r>
    </w:p>
    <w:p w14:paraId="020D3093" w14:textId="77777777" w:rsidR="00095A0B" w:rsidRPr="00906CE4" w:rsidRDefault="00095A0B" w:rsidP="00095A0B">
      <w:pPr>
        <w:ind w:left="720"/>
        <w:rPr>
          <w:rFonts w:cs="Arial"/>
          <w:szCs w:val="22"/>
        </w:rPr>
      </w:pPr>
      <w:r w:rsidRPr="00906CE4">
        <w:rPr>
          <w:rFonts w:cs="Arial"/>
          <w:szCs w:val="22"/>
        </w:rPr>
        <w:t>Recipients of HIV-related information may not re-disclose your HIV-related information without your authorization unless permitted to do so under federal or state law.  You have a right to request a list of people who may receive or use your HIV-related information without authorization, as well as a list of any disclosures made pursuant to this research authorization.  For more information about HIV confidentiality, call the New York State Department of Health HIV Confidentiality Hotline at 1-800-962-5065; for more information regarding federal privacy protection, call the Office for Civil Rights at 1-800-368-1019. You may also contact the NYS Division of Human Rights at 1-888-392-3644.</w:t>
      </w:r>
    </w:p>
    <w:p w14:paraId="57CF5B88" w14:textId="4D1A3BE5" w:rsidR="008C2216" w:rsidRPr="00815666" w:rsidRDefault="008C2216" w:rsidP="009D77C0">
      <w:pPr>
        <w:rPr>
          <w:rFonts w:cs="Arial"/>
          <w:sz w:val="16"/>
          <w:szCs w:val="16"/>
        </w:rPr>
      </w:pPr>
    </w:p>
    <w:p w14:paraId="5BCE4416" w14:textId="69FE9C74" w:rsidR="008C2216" w:rsidRPr="00E41E0F" w:rsidRDefault="00756B94" w:rsidP="00815666">
      <w:pPr>
        <w:pStyle w:val="Heading1"/>
      </w:pPr>
      <w:bookmarkStart w:id="28" w:name="_Toc10706386"/>
      <w:r>
        <w:t xml:space="preserve">Obtianing </w:t>
      </w:r>
      <w:r w:rsidR="008C2216" w:rsidRPr="00E41E0F">
        <w:t>Video</w:t>
      </w:r>
      <w:r>
        <w:t xml:space="preserve">, </w:t>
      </w:r>
      <w:r w:rsidR="008C2216" w:rsidRPr="00E41E0F">
        <w:t xml:space="preserve">Audio </w:t>
      </w:r>
      <w:r>
        <w:t>, or Images</w:t>
      </w:r>
      <w:bookmarkEnd w:id="28"/>
    </w:p>
    <w:p w14:paraId="739A1631" w14:textId="77777777" w:rsidR="00756B94" w:rsidRDefault="00756B94" w:rsidP="00756B94">
      <w:pPr>
        <w:spacing w:before="0" w:after="0" w:line="240" w:lineRule="auto"/>
      </w:pPr>
    </w:p>
    <w:p w14:paraId="3A2718C3" w14:textId="5FCC608D" w:rsidR="00756B94" w:rsidRPr="00CE79E1" w:rsidRDefault="00756B94" w:rsidP="00756B94">
      <w:pPr>
        <w:spacing w:before="0" w:after="0" w:line="240" w:lineRule="auto"/>
        <w:rPr>
          <w:rFonts w:cs="Arial"/>
          <w:szCs w:val="22"/>
        </w:rPr>
      </w:pPr>
      <w:r w:rsidRPr="00CE79E1">
        <w:rPr>
          <w:szCs w:val="22"/>
        </w:rPr>
        <w:t>Under DMC policy, obtaining v</w:t>
      </w:r>
      <w:r w:rsidR="008C2216" w:rsidRPr="00CE79E1">
        <w:rPr>
          <w:szCs w:val="22"/>
        </w:rPr>
        <w:t>ideo</w:t>
      </w:r>
      <w:r w:rsidRPr="00CE79E1">
        <w:rPr>
          <w:szCs w:val="22"/>
        </w:rPr>
        <w:t xml:space="preserve">, </w:t>
      </w:r>
      <w:r w:rsidR="008C2216" w:rsidRPr="00CE79E1">
        <w:rPr>
          <w:szCs w:val="22"/>
        </w:rPr>
        <w:t>audio</w:t>
      </w:r>
      <w:r w:rsidRPr="00CE79E1">
        <w:rPr>
          <w:szCs w:val="22"/>
        </w:rPr>
        <w:t xml:space="preserve">, or images </w:t>
      </w:r>
      <w:r w:rsidR="008C2216" w:rsidRPr="00CE79E1">
        <w:rPr>
          <w:szCs w:val="22"/>
        </w:rPr>
        <w:t>from research participants</w:t>
      </w:r>
      <w:r w:rsidRPr="00CE79E1">
        <w:rPr>
          <w:szCs w:val="22"/>
        </w:rPr>
        <w:t xml:space="preserve"> </w:t>
      </w:r>
      <w:r w:rsidR="008C2216" w:rsidRPr="00CE79E1">
        <w:rPr>
          <w:szCs w:val="22"/>
        </w:rPr>
        <w:t xml:space="preserve">must be disclosed </w:t>
      </w:r>
      <w:r w:rsidRPr="00CE79E1">
        <w:rPr>
          <w:szCs w:val="22"/>
        </w:rPr>
        <w:t>within t</w:t>
      </w:r>
      <w:r w:rsidR="008C2216" w:rsidRPr="00CE79E1">
        <w:rPr>
          <w:szCs w:val="22"/>
        </w:rPr>
        <w:t xml:space="preserve">he informed consent document.  </w:t>
      </w:r>
      <w:r w:rsidRPr="00CE79E1">
        <w:rPr>
          <w:rFonts w:cs="Arial"/>
          <w:szCs w:val="22"/>
        </w:rPr>
        <w:t xml:space="preserve">If needed, the external IRB may adopt the language provided in the </w:t>
      </w:r>
      <w:hyperlink r:id="rId44" w:history="1">
        <w:r w:rsidRPr="00CE79E1">
          <w:rPr>
            <w:rStyle w:val="Hyperlink"/>
            <w:rFonts w:cs="Arial"/>
            <w:szCs w:val="22"/>
          </w:rPr>
          <w:t>DMC IRB Informed Consent template</w:t>
        </w:r>
      </w:hyperlink>
      <w:r w:rsidRPr="00CE79E1">
        <w:rPr>
          <w:rFonts w:cs="Arial"/>
          <w:szCs w:val="22"/>
        </w:rPr>
        <w:t>.</w:t>
      </w:r>
    </w:p>
    <w:p w14:paraId="177AB748" w14:textId="77777777" w:rsidR="008C2216" w:rsidRDefault="008C2216" w:rsidP="008C2216">
      <w:pPr>
        <w:rPr>
          <w:rFonts w:cs="Arial"/>
          <w:sz w:val="20"/>
        </w:rPr>
      </w:pPr>
    </w:p>
    <w:p w14:paraId="59D5FFE6" w14:textId="0A6F310F" w:rsidR="008C2216" w:rsidRPr="00C33E8A" w:rsidRDefault="008C2216" w:rsidP="00815666">
      <w:pPr>
        <w:pStyle w:val="Heading1"/>
      </w:pPr>
      <w:bookmarkStart w:id="29" w:name="_Toc10706387"/>
      <w:r w:rsidRPr="00C33E8A">
        <w:t>Informed Consent/HIPAA Authorization Signature Lines</w:t>
      </w:r>
      <w:bookmarkEnd w:id="29"/>
    </w:p>
    <w:p w14:paraId="42E66673" w14:textId="77777777" w:rsidR="00756B94" w:rsidRDefault="00756B94" w:rsidP="00756B94">
      <w:pPr>
        <w:spacing w:before="0" w:after="0" w:line="240" w:lineRule="auto"/>
        <w:rPr>
          <w:rFonts w:cs="Arial"/>
          <w:sz w:val="20"/>
        </w:rPr>
      </w:pPr>
    </w:p>
    <w:p w14:paraId="59B32163" w14:textId="58389420" w:rsidR="00756B94" w:rsidRDefault="008C2216" w:rsidP="00756B94">
      <w:pPr>
        <w:spacing w:before="0" w:after="0" w:line="240" w:lineRule="auto"/>
        <w:rPr>
          <w:rFonts w:cs="Arial"/>
          <w:szCs w:val="22"/>
        </w:rPr>
      </w:pPr>
      <w:r w:rsidRPr="00CE79E1">
        <w:rPr>
          <w:rFonts w:cs="Arial"/>
          <w:szCs w:val="22"/>
        </w:rPr>
        <w:t xml:space="preserve">The </w:t>
      </w:r>
      <w:r w:rsidR="00756B94" w:rsidRPr="00CE79E1">
        <w:rPr>
          <w:rFonts w:cs="Arial"/>
          <w:szCs w:val="22"/>
        </w:rPr>
        <w:t xml:space="preserve">external IRB will determine the appropriate signature lines and attestations for informed consent and HIPAA research authorization.  If needed, the external IRB may adopt the language provided </w:t>
      </w:r>
      <w:r w:rsidR="005112CD" w:rsidRPr="00CE79E1">
        <w:rPr>
          <w:rFonts w:cs="Arial"/>
          <w:szCs w:val="22"/>
        </w:rPr>
        <w:t xml:space="preserve">at the end of </w:t>
      </w:r>
      <w:r w:rsidR="00756B94" w:rsidRPr="00CE79E1">
        <w:rPr>
          <w:rFonts w:cs="Arial"/>
          <w:szCs w:val="22"/>
        </w:rPr>
        <w:t xml:space="preserve">the </w:t>
      </w:r>
      <w:hyperlink r:id="rId45" w:history="1">
        <w:r w:rsidR="00756B94" w:rsidRPr="00CE79E1">
          <w:rPr>
            <w:rStyle w:val="Hyperlink"/>
            <w:rFonts w:cs="Arial"/>
            <w:szCs w:val="22"/>
          </w:rPr>
          <w:t>DMC IRB Informed Consent template</w:t>
        </w:r>
      </w:hyperlink>
      <w:r w:rsidR="00756B94" w:rsidRPr="00CE79E1">
        <w:rPr>
          <w:rFonts w:cs="Arial"/>
          <w:szCs w:val="22"/>
        </w:rPr>
        <w:t>.</w:t>
      </w:r>
    </w:p>
    <w:p w14:paraId="0D977010" w14:textId="77777777" w:rsidR="00A47E01" w:rsidRPr="00CE79E1" w:rsidRDefault="00A47E01" w:rsidP="00756B94">
      <w:pPr>
        <w:spacing w:before="0" w:after="0" w:line="240" w:lineRule="auto"/>
        <w:rPr>
          <w:rFonts w:cs="Arial"/>
          <w:szCs w:val="22"/>
        </w:rPr>
      </w:pPr>
    </w:p>
    <w:p w14:paraId="49DB9C42" w14:textId="62A06DF4" w:rsidR="00A47E01" w:rsidRPr="00CE7221" w:rsidRDefault="00A47E01" w:rsidP="00A47E01">
      <w:pPr>
        <w:pStyle w:val="Heading1"/>
      </w:pPr>
      <w:bookmarkStart w:id="30" w:name="_Toc462664052"/>
      <w:bookmarkStart w:id="31" w:name="_Toc478638385"/>
      <w:bookmarkStart w:id="32" w:name="_Toc504137520"/>
      <w:bookmarkStart w:id="33" w:name="_Toc533095967"/>
      <w:bookmarkStart w:id="34" w:name="_Toc10706388"/>
      <w:r w:rsidRPr="00CE7221">
        <w:t xml:space="preserve">Possible </w:t>
      </w:r>
      <w:r>
        <w:t xml:space="preserve">DMC </w:t>
      </w:r>
      <w:r w:rsidRPr="00CE7221">
        <w:t>IRB Actions</w:t>
      </w:r>
      <w:bookmarkEnd w:id="30"/>
      <w:bookmarkEnd w:id="31"/>
      <w:bookmarkEnd w:id="32"/>
      <w:bookmarkEnd w:id="33"/>
      <w:bookmarkEnd w:id="34"/>
    </w:p>
    <w:p w14:paraId="09065F67" w14:textId="77777777" w:rsidR="00A47E01" w:rsidRPr="00CE7221" w:rsidRDefault="00A47E01" w:rsidP="00A47E01">
      <w:pPr>
        <w:rPr>
          <w:rFonts w:cs="Arial"/>
          <w:szCs w:val="24"/>
        </w:rPr>
      </w:pPr>
      <w:r w:rsidRPr="00CE7221">
        <w:rPr>
          <w:rFonts w:cs="Arial"/>
          <w:szCs w:val="24"/>
        </w:rPr>
        <w:t>The IRB enters the following possible IRB Actions or Approvals in the IRB application and submission system, which are included within the IRB letter.</w:t>
      </w:r>
    </w:p>
    <w:p w14:paraId="3051AE67" w14:textId="77777777" w:rsidR="00A47E01" w:rsidRPr="00CE7221" w:rsidRDefault="00A47E01" w:rsidP="00A47E01">
      <w:pPr>
        <w:pStyle w:val="Heading2"/>
      </w:pPr>
      <w:bookmarkStart w:id="35" w:name="_Toc462664054"/>
      <w:bookmarkStart w:id="36" w:name="_Toc478638387"/>
      <w:bookmarkStart w:id="37" w:name="_Toc533095969"/>
      <w:bookmarkStart w:id="38" w:name="_Toc10706389"/>
      <w:r w:rsidRPr="00CE7221">
        <w:t>Acknowledgement</w:t>
      </w:r>
      <w:bookmarkEnd w:id="35"/>
      <w:bookmarkEnd w:id="36"/>
      <w:bookmarkEnd w:id="37"/>
      <w:bookmarkEnd w:id="38"/>
    </w:p>
    <w:p w14:paraId="489C6A80" w14:textId="77777777" w:rsidR="00A47E01" w:rsidRPr="00CE7221" w:rsidRDefault="00A47E01" w:rsidP="00A47E01">
      <w:pPr>
        <w:rPr>
          <w:rFonts w:cs="Arial"/>
          <w:szCs w:val="24"/>
        </w:rPr>
      </w:pPr>
      <w:r w:rsidRPr="00CE7221">
        <w:rPr>
          <w:rFonts w:cs="Arial"/>
          <w:szCs w:val="24"/>
        </w:rPr>
        <w:t>The IRB may acknowledge the receipt of the submitted materials.  No additional actions are usually required, unless specified in the IRB letter.</w:t>
      </w:r>
    </w:p>
    <w:p w14:paraId="33AE9C79" w14:textId="77777777" w:rsidR="00A47E01" w:rsidRPr="00CE7221" w:rsidRDefault="00A47E01" w:rsidP="00A47E01">
      <w:pPr>
        <w:rPr>
          <w:rFonts w:cs="Arial"/>
          <w:szCs w:val="24"/>
        </w:rPr>
      </w:pPr>
      <w:r w:rsidRPr="00CE7221">
        <w:rPr>
          <w:rFonts w:cs="Arial"/>
          <w:szCs w:val="24"/>
        </w:rPr>
        <w:t>The IRB may issue this type of letter to acknowledge an external IRB approval, once the DMC IRB confirms it meets all local research context requirements.</w:t>
      </w:r>
    </w:p>
    <w:p w14:paraId="4CB59DFB" w14:textId="77777777" w:rsidR="00A47E01" w:rsidRPr="00CE7221" w:rsidRDefault="00A47E01" w:rsidP="00A47E01">
      <w:pPr>
        <w:pStyle w:val="Heading2"/>
      </w:pPr>
      <w:bookmarkStart w:id="39" w:name="_Toc533095970"/>
      <w:bookmarkStart w:id="40" w:name="_Toc10706390"/>
      <w:r w:rsidRPr="00CE7221">
        <w:t>Acknowledgement Pending External IRB Approval</w:t>
      </w:r>
      <w:bookmarkEnd w:id="39"/>
      <w:bookmarkEnd w:id="40"/>
    </w:p>
    <w:p w14:paraId="6E7A7FB8" w14:textId="77777777" w:rsidR="00A47E01" w:rsidRPr="00CE7221" w:rsidRDefault="00A47E01" w:rsidP="00A47E01">
      <w:pPr>
        <w:rPr>
          <w:rFonts w:cs="Arial"/>
          <w:szCs w:val="24"/>
        </w:rPr>
      </w:pPr>
      <w:r w:rsidRPr="00CE7221">
        <w:rPr>
          <w:rFonts w:cs="Arial"/>
          <w:szCs w:val="24"/>
        </w:rPr>
        <w:lastRenderedPageBreak/>
        <w:t xml:space="preserve">When an External IRB request local research context review, prior to issuing approval, the DMC IRB Office will review and confirm the study meets all local research context requirements.  When the study meets all local requirements, the DMC IRB will issue a letter to acknowledge but indicate external IRB is pending.  </w:t>
      </w:r>
    </w:p>
    <w:p w14:paraId="6C82B85E" w14:textId="77777777" w:rsidR="00A47E01" w:rsidRPr="00CE7221" w:rsidRDefault="00A47E01" w:rsidP="00A47E01">
      <w:pPr>
        <w:rPr>
          <w:rFonts w:cs="Arial"/>
          <w:szCs w:val="24"/>
        </w:rPr>
      </w:pPr>
      <w:r w:rsidRPr="00CE7221">
        <w:rPr>
          <w:rFonts w:cs="Arial"/>
          <w:szCs w:val="24"/>
        </w:rPr>
        <w:t>Once the PI submits a follow-up submission to the DMC IRB with the External IRB approval letter, the DMC IRB will issue a final acknowledgment.</w:t>
      </w:r>
    </w:p>
    <w:p w14:paraId="12612F70" w14:textId="77777777" w:rsidR="00A47E01" w:rsidRPr="00CE7221" w:rsidRDefault="00A47E01" w:rsidP="00A47E01">
      <w:pPr>
        <w:pStyle w:val="Heading2"/>
      </w:pPr>
      <w:bookmarkStart w:id="41" w:name="_Toc462664063"/>
      <w:bookmarkStart w:id="42" w:name="_Toc478638396"/>
      <w:bookmarkStart w:id="43" w:name="_Toc504137533"/>
      <w:bookmarkStart w:id="44" w:name="_Toc533095979"/>
      <w:bookmarkStart w:id="45" w:name="_Toc10706391"/>
      <w:r w:rsidRPr="00CE7221">
        <w:t>Suspension or Termination</w:t>
      </w:r>
      <w:bookmarkEnd w:id="41"/>
      <w:bookmarkEnd w:id="42"/>
      <w:bookmarkEnd w:id="43"/>
      <w:bookmarkEnd w:id="44"/>
      <w:bookmarkEnd w:id="45"/>
    </w:p>
    <w:p w14:paraId="35659276" w14:textId="77777777" w:rsidR="00A47E01" w:rsidRPr="00CE7221" w:rsidRDefault="00A47E01" w:rsidP="00A47E01">
      <w:pPr>
        <w:rPr>
          <w:rFonts w:cs="Arial"/>
          <w:szCs w:val="24"/>
        </w:rPr>
      </w:pPr>
      <w:r w:rsidRPr="00CE7221">
        <w:rPr>
          <w:rFonts w:cs="Arial"/>
          <w:szCs w:val="24"/>
        </w:rPr>
        <w:t>The IRB will acknowledge a notice for study is suspension or termination by someone other than the IRB.  If the IRB suspends or terminates IRB approval, the letter will state such actions.</w:t>
      </w:r>
    </w:p>
    <w:p w14:paraId="14B08A3E" w14:textId="77777777" w:rsidR="00A47E01" w:rsidRPr="00CE7221" w:rsidRDefault="00A47E01" w:rsidP="00A47E01">
      <w:pPr>
        <w:rPr>
          <w:rFonts w:cs="Arial"/>
          <w:szCs w:val="24"/>
        </w:rPr>
      </w:pPr>
      <w:r w:rsidRPr="00CE7221">
        <w:rPr>
          <w:rFonts w:cs="Arial"/>
          <w:szCs w:val="24"/>
        </w:rPr>
        <w:t>The IRB will consider any actions required to protect any research participants in the study.</w:t>
      </w:r>
    </w:p>
    <w:p w14:paraId="76E9B218" w14:textId="77777777" w:rsidR="008C2216" w:rsidRPr="00CE79E1" w:rsidRDefault="008C2216" w:rsidP="00A47E01">
      <w:pPr>
        <w:rPr>
          <w:rFonts w:cs="Arial"/>
          <w:szCs w:val="22"/>
        </w:rPr>
      </w:pPr>
    </w:p>
    <w:p w14:paraId="0834023E" w14:textId="77777777" w:rsidR="008C2216" w:rsidRDefault="008C2216" w:rsidP="00EC1661">
      <w:pPr>
        <w:pStyle w:val="ListParagraph"/>
        <w:rPr>
          <w:rFonts w:cs="Arial"/>
          <w:i/>
          <w:szCs w:val="24"/>
          <w:highlight w:val="green"/>
        </w:rPr>
      </w:pPr>
    </w:p>
    <w:p w14:paraId="7B1EF530" w14:textId="77777777" w:rsidR="009428B5" w:rsidRDefault="009428B5" w:rsidP="009428B5">
      <w:pPr>
        <w:pStyle w:val="Heading1"/>
      </w:pPr>
      <w:bookmarkStart w:id="46" w:name="_Toc474407651"/>
      <w:bookmarkStart w:id="47" w:name="_Toc477189476"/>
      <w:bookmarkStart w:id="48" w:name="_Toc10706392"/>
      <w:r w:rsidRPr="008839B2">
        <w:t>References</w:t>
      </w:r>
      <w:bookmarkEnd w:id="46"/>
      <w:bookmarkEnd w:id="47"/>
      <w:bookmarkEnd w:id="48"/>
    </w:p>
    <w:p w14:paraId="6DB130D7" w14:textId="77777777" w:rsidR="009428B5" w:rsidRDefault="009428B5" w:rsidP="009428B5">
      <w:pPr>
        <w:pStyle w:val="ListParagraph"/>
        <w:spacing w:before="0" w:after="0" w:line="240" w:lineRule="auto"/>
        <w:contextualSpacing w:val="0"/>
        <w:rPr>
          <w:rFonts w:cs="Arial"/>
          <w:szCs w:val="24"/>
        </w:rPr>
      </w:pPr>
    </w:p>
    <w:p w14:paraId="005C5103" w14:textId="77777777" w:rsidR="009428B5" w:rsidRPr="009428B5" w:rsidRDefault="00290D15" w:rsidP="009428B5">
      <w:pPr>
        <w:pStyle w:val="ListParagraph"/>
        <w:numPr>
          <w:ilvl w:val="1"/>
          <w:numId w:val="6"/>
        </w:numPr>
        <w:ind w:left="720"/>
        <w:rPr>
          <w:rStyle w:val="Hyperlink"/>
          <w:rFonts w:cs="Arial"/>
          <w:color w:val="auto"/>
          <w:szCs w:val="24"/>
          <w:u w:val="none"/>
        </w:rPr>
      </w:pPr>
      <w:hyperlink r:id="rId46" w:history="1">
        <w:r w:rsidR="009428B5" w:rsidRPr="009428B5">
          <w:rPr>
            <w:rStyle w:val="Hyperlink"/>
            <w:rFonts w:cs="Arial"/>
            <w:szCs w:val="24"/>
          </w:rPr>
          <w:t>21 CFR 50, 56, 312, &amp; 812</w:t>
        </w:r>
      </w:hyperlink>
    </w:p>
    <w:p w14:paraId="709C83E8" w14:textId="71CCC1BF" w:rsidR="009428B5" w:rsidRPr="009428B5" w:rsidRDefault="00290D15" w:rsidP="009428B5">
      <w:pPr>
        <w:pStyle w:val="ListParagraph"/>
        <w:numPr>
          <w:ilvl w:val="1"/>
          <w:numId w:val="6"/>
        </w:numPr>
        <w:ind w:left="720"/>
        <w:rPr>
          <w:rFonts w:cs="Arial"/>
          <w:szCs w:val="24"/>
        </w:rPr>
      </w:pPr>
      <w:hyperlink r:id="rId47" w:history="1">
        <w:r w:rsidR="009428B5" w:rsidRPr="00CE79E1">
          <w:rPr>
            <w:rStyle w:val="Hyperlink"/>
            <w:rFonts w:cs="Arial"/>
            <w:szCs w:val="24"/>
          </w:rPr>
          <w:t>45 CFR 46</w:t>
        </w:r>
      </w:hyperlink>
    </w:p>
    <w:p w14:paraId="7CF81407" w14:textId="2E1B2988" w:rsidR="009428B5" w:rsidRPr="009428B5" w:rsidRDefault="00290D15" w:rsidP="009428B5">
      <w:pPr>
        <w:pStyle w:val="ListParagraph"/>
        <w:numPr>
          <w:ilvl w:val="1"/>
          <w:numId w:val="6"/>
        </w:numPr>
        <w:ind w:left="720"/>
        <w:rPr>
          <w:rFonts w:cs="Arial"/>
          <w:szCs w:val="24"/>
        </w:rPr>
      </w:pPr>
      <w:hyperlink r:id="rId48" w:history="1">
        <w:r w:rsidR="009428B5" w:rsidRPr="009428B5">
          <w:rPr>
            <w:rStyle w:val="Hyperlink"/>
            <w:rFonts w:cs="Arial"/>
            <w:szCs w:val="24"/>
          </w:rPr>
          <w:t>IRB-01 policy</w:t>
        </w:r>
      </w:hyperlink>
    </w:p>
    <w:p w14:paraId="741CC63B" w14:textId="77777777" w:rsidR="009428B5" w:rsidRDefault="009428B5" w:rsidP="009428B5">
      <w:pPr>
        <w:pStyle w:val="ListParagraph"/>
        <w:rPr>
          <w:rFonts w:cs="Arial"/>
          <w:szCs w:val="24"/>
        </w:rPr>
      </w:pPr>
    </w:p>
    <w:p w14:paraId="64F52FB2" w14:textId="0FE9150D" w:rsidR="009428B5" w:rsidRDefault="009428B5" w:rsidP="009428B5">
      <w:pPr>
        <w:pStyle w:val="Heading1"/>
      </w:pPr>
      <w:bookmarkStart w:id="49" w:name="_Toc474407652"/>
      <w:bookmarkStart w:id="50" w:name="_Toc477189477"/>
      <w:bookmarkStart w:id="51" w:name="_Toc10706393"/>
      <w:r>
        <w:t>Author</w:t>
      </w:r>
      <w:bookmarkEnd w:id="49"/>
      <w:bookmarkEnd w:id="50"/>
      <w:bookmarkEnd w:id="51"/>
    </w:p>
    <w:p w14:paraId="2D33AD6F" w14:textId="77777777" w:rsidR="009428B5" w:rsidRDefault="009428B5" w:rsidP="009428B5">
      <w:pPr>
        <w:autoSpaceDE w:val="0"/>
        <w:autoSpaceDN w:val="0"/>
        <w:adjustRightInd w:val="0"/>
        <w:spacing w:before="0" w:after="0"/>
        <w:rPr>
          <w:rFonts w:cs="Arial"/>
          <w:szCs w:val="22"/>
        </w:rPr>
      </w:pPr>
    </w:p>
    <w:p w14:paraId="32915923" w14:textId="77777777" w:rsidR="009428B5" w:rsidRDefault="009428B5" w:rsidP="009428B5">
      <w:pPr>
        <w:autoSpaceDE w:val="0"/>
        <w:autoSpaceDN w:val="0"/>
        <w:adjustRightInd w:val="0"/>
        <w:spacing w:before="0" w:after="0"/>
        <w:rPr>
          <w:rFonts w:cs="Arial"/>
          <w:szCs w:val="22"/>
        </w:rPr>
      </w:pPr>
      <w:r w:rsidRPr="0094521C">
        <w:rPr>
          <w:rFonts w:cs="Arial"/>
          <w:szCs w:val="22"/>
        </w:rPr>
        <w:t>Kevin L. Nellis, MS, CIP</w:t>
      </w:r>
    </w:p>
    <w:p w14:paraId="6BCB528B" w14:textId="77777777" w:rsidR="009428B5" w:rsidRPr="0094521C" w:rsidRDefault="009428B5" w:rsidP="009428B5">
      <w:pPr>
        <w:autoSpaceDE w:val="0"/>
        <w:autoSpaceDN w:val="0"/>
        <w:adjustRightInd w:val="0"/>
        <w:spacing w:before="0" w:after="0"/>
        <w:rPr>
          <w:rFonts w:cs="Arial"/>
          <w:szCs w:val="22"/>
        </w:rPr>
      </w:pPr>
    </w:p>
    <w:p w14:paraId="722A7EED" w14:textId="77777777" w:rsidR="009428B5" w:rsidRPr="008839B2" w:rsidRDefault="009428B5" w:rsidP="009428B5">
      <w:pPr>
        <w:pStyle w:val="Heading1"/>
      </w:pPr>
      <w:bookmarkStart w:id="52" w:name="_Toc474407653"/>
      <w:bookmarkStart w:id="53" w:name="_Toc477189478"/>
      <w:bookmarkStart w:id="54" w:name="_Toc10706394"/>
      <w:r>
        <w:t>Review and Approval H</w:t>
      </w:r>
      <w:r w:rsidRPr="008839B2">
        <w:t>istory</w:t>
      </w:r>
      <w:bookmarkEnd w:id="52"/>
      <w:bookmarkEnd w:id="53"/>
      <w:bookmarkEnd w:id="54"/>
    </w:p>
    <w:p w14:paraId="6354419B" w14:textId="77777777" w:rsidR="009428B5" w:rsidRDefault="009428B5" w:rsidP="009428B5">
      <w:pPr>
        <w:spacing w:before="0" w:after="0" w:line="240" w:lineRule="auto"/>
        <w:rPr>
          <w:rFonts w:cs="Arial"/>
          <w:szCs w:val="24"/>
        </w:rPr>
      </w:pPr>
    </w:p>
    <w:p w14:paraId="3265CCB9" w14:textId="51C4B9A0" w:rsidR="009428B5" w:rsidRDefault="009428B5" w:rsidP="009428B5">
      <w:pPr>
        <w:spacing w:before="0" w:after="0" w:line="240" w:lineRule="auto"/>
        <w:rPr>
          <w:rFonts w:cs="Arial"/>
          <w:szCs w:val="22"/>
        </w:rPr>
      </w:pPr>
      <w:r w:rsidRPr="0094521C">
        <w:rPr>
          <w:rFonts w:cs="Arial"/>
          <w:szCs w:val="22"/>
        </w:rPr>
        <w:t xml:space="preserve">Original Issue Date: </w:t>
      </w:r>
      <w:r w:rsidR="008C2216">
        <w:rPr>
          <w:rFonts w:cs="Arial"/>
          <w:szCs w:val="22"/>
        </w:rPr>
        <w:t>10.13.2016</w:t>
      </w:r>
    </w:p>
    <w:p w14:paraId="0311FF87" w14:textId="3533D844" w:rsidR="00A47E01" w:rsidRDefault="00A47E01" w:rsidP="009428B5">
      <w:pPr>
        <w:spacing w:before="0" w:after="0" w:line="240" w:lineRule="auto"/>
        <w:rPr>
          <w:rFonts w:cs="Arial"/>
          <w:szCs w:val="22"/>
        </w:rPr>
      </w:pPr>
    </w:p>
    <w:p w14:paraId="20FC77AE" w14:textId="02F5EAB2" w:rsidR="00A47E01" w:rsidRPr="0094521C" w:rsidRDefault="00A47E01" w:rsidP="009428B5">
      <w:pPr>
        <w:spacing w:before="0" w:after="0" w:line="240" w:lineRule="auto"/>
        <w:rPr>
          <w:rFonts w:cs="Arial"/>
          <w:szCs w:val="22"/>
        </w:rPr>
      </w:pPr>
      <w:r>
        <w:rPr>
          <w:rFonts w:cs="Arial"/>
          <w:szCs w:val="22"/>
        </w:rPr>
        <w:t>Supersedes: 10.13.2016,</w:t>
      </w:r>
      <w:r w:rsidRPr="00A47E01">
        <w:rPr>
          <w:rFonts w:cs="Arial"/>
          <w:szCs w:val="22"/>
        </w:rPr>
        <w:t xml:space="preserve"> </w:t>
      </w:r>
      <w:r>
        <w:rPr>
          <w:rFonts w:cs="Arial"/>
          <w:szCs w:val="22"/>
        </w:rPr>
        <w:t xml:space="preserve">03.21.2017, 07.21.2018 </w:t>
      </w:r>
    </w:p>
    <w:p w14:paraId="066BA0E3" w14:textId="77777777" w:rsidR="009428B5" w:rsidRPr="0094521C" w:rsidRDefault="009428B5" w:rsidP="009428B5">
      <w:pPr>
        <w:spacing w:before="0" w:after="0" w:line="240" w:lineRule="auto"/>
        <w:rPr>
          <w:rFonts w:cs="Arial"/>
          <w:szCs w:val="22"/>
        </w:rPr>
      </w:pPr>
    </w:p>
    <w:p w14:paraId="6A07E979" w14:textId="34746EAA" w:rsidR="009428B5" w:rsidRPr="00C410DE" w:rsidRDefault="009428B5" w:rsidP="009428B5">
      <w:pPr>
        <w:spacing w:before="0" w:after="0" w:line="240" w:lineRule="auto"/>
        <w:rPr>
          <w:rFonts w:cs="Arial"/>
          <w:szCs w:val="22"/>
        </w:rPr>
      </w:pPr>
      <w:r>
        <w:rPr>
          <w:rFonts w:cs="Arial"/>
          <w:szCs w:val="22"/>
        </w:rPr>
        <w:t xml:space="preserve">Revision Date: </w:t>
      </w:r>
      <w:r w:rsidR="00A47E01">
        <w:rPr>
          <w:rFonts w:cs="Arial"/>
          <w:szCs w:val="22"/>
        </w:rPr>
        <w:t>01.23.2019</w:t>
      </w:r>
    </w:p>
    <w:p w14:paraId="4C94ABF6" w14:textId="77777777" w:rsidR="009428B5" w:rsidRPr="00102148" w:rsidRDefault="009428B5" w:rsidP="009428B5">
      <w:pPr>
        <w:spacing w:before="0" w:after="0" w:line="240" w:lineRule="auto"/>
        <w:rPr>
          <w:rFonts w:ascii="Times New Roman" w:hAnsi="Times New Roman"/>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7"/>
        <w:gridCol w:w="864"/>
        <w:gridCol w:w="1035"/>
        <w:gridCol w:w="3140"/>
        <w:gridCol w:w="2854"/>
      </w:tblGrid>
      <w:tr w:rsidR="00CE79E1" w:rsidRPr="00124AD7" w14:paraId="41E2D78E" w14:textId="7B22D8E4" w:rsidTr="00CE79E1">
        <w:tc>
          <w:tcPr>
            <w:tcW w:w="1457" w:type="dxa"/>
            <w:vMerge w:val="restart"/>
          </w:tcPr>
          <w:p w14:paraId="7E95D082" w14:textId="77777777" w:rsidR="00CE79E1" w:rsidRPr="00124AD7" w:rsidRDefault="00CE79E1" w:rsidP="008B42EA">
            <w:pPr>
              <w:autoSpaceDE w:val="0"/>
              <w:autoSpaceDN w:val="0"/>
              <w:adjustRightInd w:val="0"/>
              <w:spacing w:before="0" w:after="0" w:line="240" w:lineRule="auto"/>
              <w:rPr>
                <w:rFonts w:cs="Arial"/>
                <w:b/>
                <w:bCs/>
                <w:szCs w:val="24"/>
              </w:rPr>
            </w:pPr>
            <w:r w:rsidRPr="00124AD7">
              <w:rPr>
                <w:rFonts w:cs="Arial"/>
                <w:b/>
                <w:bCs/>
                <w:szCs w:val="24"/>
              </w:rPr>
              <w:t xml:space="preserve">Date </w:t>
            </w:r>
          </w:p>
          <w:p w14:paraId="546D0AC1" w14:textId="77777777" w:rsidR="00CE79E1" w:rsidRPr="00124AD7" w:rsidRDefault="00CE79E1" w:rsidP="008B42EA">
            <w:pPr>
              <w:autoSpaceDE w:val="0"/>
              <w:autoSpaceDN w:val="0"/>
              <w:adjustRightInd w:val="0"/>
              <w:spacing w:before="0" w:after="0" w:line="240" w:lineRule="auto"/>
              <w:rPr>
                <w:rFonts w:cs="Arial"/>
                <w:b/>
                <w:bCs/>
                <w:szCs w:val="24"/>
              </w:rPr>
            </w:pPr>
            <w:r w:rsidRPr="00124AD7">
              <w:rPr>
                <w:rFonts w:cs="Arial"/>
                <w:b/>
                <w:bCs/>
                <w:szCs w:val="24"/>
              </w:rPr>
              <w:t>Reviewed &amp; Approved</w:t>
            </w:r>
          </w:p>
        </w:tc>
        <w:tc>
          <w:tcPr>
            <w:tcW w:w="1899" w:type="dxa"/>
            <w:gridSpan w:val="2"/>
          </w:tcPr>
          <w:p w14:paraId="76426DCB" w14:textId="77777777" w:rsidR="00CE79E1" w:rsidRPr="00124AD7" w:rsidRDefault="00CE79E1" w:rsidP="008B42EA">
            <w:pPr>
              <w:autoSpaceDE w:val="0"/>
              <w:autoSpaceDN w:val="0"/>
              <w:adjustRightInd w:val="0"/>
              <w:spacing w:before="0" w:after="0" w:line="240" w:lineRule="auto"/>
              <w:rPr>
                <w:rFonts w:cs="Arial"/>
                <w:b/>
                <w:bCs/>
                <w:szCs w:val="24"/>
              </w:rPr>
            </w:pPr>
            <w:r w:rsidRPr="00124AD7">
              <w:rPr>
                <w:rFonts w:cs="Arial"/>
                <w:b/>
                <w:bCs/>
                <w:szCs w:val="24"/>
              </w:rPr>
              <w:t>Revision Required</w:t>
            </w:r>
          </w:p>
          <w:p w14:paraId="6D7B0339" w14:textId="77777777" w:rsidR="00CE79E1" w:rsidRPr="00124AD7" w:rsidRDefault="00CE79E1" w:rsidP="008B42EA">
            <w:pPr>
              <w:autoSpaceDE w:val="0"/>
              <w:autoSpaceDN w:val="0"/>
              <w:adjustRightInd w:val="0"/>
              <w:spacing w:before="0" w:after="0" w:line="240" w:lineRule="auto"/>
              <w:rPr>
                <w:rFonts w:cs="Arial"/>
                <w:b/>
                <w:bCs/>
                <w:szCs w:val="24"/>
              </w:rPr>
            </w:pPr>
          </w:p>
        </w:tc>
        <w:tc>
          <w:tcPr>
            <w:tcW w:w="3140" w:type="dxa"/>
            <w:vMerge w:val="restart"/>
          </w:tcPr>
          <w:p w14:paraId="233792ED" w14:textId="77777777" w:rsidR="00CE79E1" w:rsidRPr="00124AD7" w:rsidRDefault="00CE79E1" w:rsidP="008B42EA">
            <w:pPr>
              <w:autoSpaceDE w:val="0"/>
              <w:autoSpaceDN w:val="0"/>
              <w:adjustRightInd w:val="0"/>
              <w:spacing w:before="0" w:after="0" w:line="240" w:lineRule="auto"/>
              <w:rPr>
                <w:rFonts w:cs="Arial"/>
                <w:b/>
                <w:bCs/>
                <w:szCs w:val="24"/>
              </w:rPr>
            </w:pPr>
            <w:r w:rsidRPr="00124AD7">
              <w:rPr>
                <w:rFonts w:cs="Arial"/>
                <w:b/>
                <w:bCs/>
                <w:szCs w:val="24"/>
              </w:rPr>
              <w:t>Responsible Staff Name and Title</w:t>
            </w:r>
          </w:p>
          <w:p w14:paraId="260C5342" w14:textId="77777777" w:rsidR="00CE79E1" w:rsidRPr="00124AD7" w:rsidRDefault="00CE79E1" w:rsidP="008B42EA">
            <w:pPr>
              <w:autoSpaceDE w:val="0"/>
              <w:autoSpaceDN w:val="0"/>
              <w:adjustRightInd w:val="0"/>
              <w:spacing w:before="0" w:after="0" w:line="240" w:lineRule="auto"/>
              <w:rPr>
                <w:rFonts w:cs="Arial"/>
                <w:b/>
                <w:bCs/>
                <w:szCs w:val="24"/>
              </w:rPr>
            </w:pPr>
          </w:p>
        </w:tc>
        <w:tc>
          <w:tcPr>
            <w:tcW w:w="2854" w:type="dxa"/>
            <w:vMerge w:val="restart"/>
          </w:tcPr>
          <w:p w14:paraId="02E7A055" w14:textId="6FCE9A00" w:rsidR="00CE79E1" w:rsidRPr="00124AD7" w:rsidRDefault="00CE79E1" w:rsidP="008B42EA">
            <w:pPr>
              <w:autoSpaceDE w:val="0"/>
              <w:autoSpaceDN w:val="0"/>
              <w:adjustRightInd w:val="0"/>
              <w:spacing w:before="0" w:after="0" w:line="240" w:lineRule="auto"/>
              <w:rPr>
                <w:rFonts w:cs="Arial"/>
                <w:b/>
                <w:bCs/>
                <w:szCs w:val="24"/>
              </w:rPr>
            </w:pPr>
            <w:r>
              <w:rPr>
                <w:rFonts w:cs="Arial"/>
                <w:b/>
                <w:bCs/>
                <w:szCs w:val="24"/>
              </w:rPr>
              <w:t>Comments</w:t>
            </w:r>
          </w:p>
        </w:tc>
      </w:tr>
      <w:tr w:rsidR="00CE79E1" w:rsidRPr="00124AD7" w14:paraId="04CD040F" w14:textId="0AFE924E" w:rsidTr="00CE79E1">
        <w:tc>
          <w:tcPr>
            <w:tcW w:w="1457" w:type="dxa"/>
            <w:vMerge/>
          </w:tcPr>
          <w:p w14:paraId="36742E7D" w14:textId="77777777" w:rsidR="00CE79E1" w:rsidRPr="00124AD7" w:rsidRDefault="00CE79E1" w:rsidP="008B42EA">
            <w:pPr>
              <w:autoSpaceDE w:val="0"/>
              <w:autoSpaceDN w:val="0"/>
              <w:adjustRightInd w:val="0"/>
              <w:spacing w:before="0" w:after="0" w:line="240" w:lineRule="auto"/>
              <w:rPr>
                <w:rFonts w:cs="Arial"/>
                <w:b/>
                <w:bCs/>
                <w:szCs w:val="24"/>
              </w:rPr>
            </w:pPr>
          </w:p>
        </w:tc>
        <w:tc>
          <w:tcPr>
            <w:tcW w:w="864" w:type="dxa"/>
          </w:tcPr>
          <w:p w14:paraId="22284B54" w14:textId="77777777" w:rsidR="00CE79E1" w:rsidRPr="00124AD7" w:rsidRDefault="00CE79E1" w:rsidP="009D77C0">
            <w:pPr>
              <w:autoSpaceDE w:val="0"/>
              <w:autoSpaceDN w:val="0"/>
              <w:adjustRightInd w:val="0"/>
              <w:spacing w:before="0" w:after="0" w:line="240" w:lineRule="auto"/>
              <w:jc w:val="center"/>
              <w:rPr>
                <w:rFonts w:cs="Arial"/>
                <w:b/>
                <w:bCs/>
                <w:szCs w:val="24"/>
              </w:rPr>
            </w:pPr>
            <w:r w:rsidRPr="00124AD7">
              <w:rPr>
                <w:rFonts w:cs="Arial"/>
                <w:szCs w:val="24"/>
              </w:rPr>
              <w:t>Yes</w:t>
            </w:r>
          </w:p>
        </w:tc>
        <w:tc>
          <w:tcPr>
            <w:tcW w:w="1035" w:type="dxa"/>
          </w:tcPr>
          <w:p w14:paraId="7EDE87CA" w14:textId="77777777" w:rsidR="00CE79E1" w:rsidRPr="00124AD7" w:rsidRDefault="00CE79E1" w:rsidP="009D77C0">
            <w:pPr>
              <w:autoSpaceDE w:val="0"/>
              <w:autoSpaceDN w:val="0"/>
              <w:adjustRightInd w:val="0"/>
              <w:spacing w:before="0" w:after="0" w:line="240" w:lineRule="auto"/>
              <w:jc w:val="center"/>
              <w:rPr>
                <w:rFonts w:cs="Arial"/>
                <w:b/>
                <w:bCs/>
                <w:szCs w:val="24"/>
              </w:rPr>
            </w:pPr>
            <w:r w:rsidRPr="00124AD7">
              <w:rPr>
                <w:rFonts w:cs="Arial"/>
                <w:szCs w:val="24"/>
              </w:rPr>
              <w:t>No</w:t>
            </w:r>
          </w:p>
        </w:tc>
        <w:tc>
          <w:tcPr>
            <w:tcW w:w="3140" w:type="dxa"/>
            <w:vMerge/>
          </w:tcPr>
          <w:p w14:paraId="3A0C4C04" w14:textId="77777777" w:rsidR="00CE79E1" w:rsidRPr="00124AD7" w:rsidRDefault="00CE79E1" w:rsidP="008B42EA">
            <w:pPr>
              <w:autoSpaceDE w:val="0"/>
              <w:autoSpaceDN w:val="0"/>
              <w:adjustRightInd w:val="0"/>
              <w:spacing w:before="0" w:after="0" w:line="240" w:lineRule="auto"/>
              <w:rPr>
                <w:rFonts w:cs="Arial"/>
                <w:b/>
                <w:bCs/>
                <w:szCs w:val="24"/>
              </w:rPr>
            </w:pPr>
          </w:p>
        </w:tc>
        <w:tc>
          <w:tcPr>
            <w:tcW w:w="2854" w:type="dxa"/>
            <w:vMerge/>
          </w:tcPr>
          <w:p w14:paraId="633F815E" w14:textId="77777777" w:rsidR="00CE79E1" w:rsidRPr="00124AD7" w:rsidRDefault="00CE79E1" w:rsidP="008B42EA">
            <w:pPr>
              <w:autoSpaceDE w:val="0"/>
              <w:autoSpaceDN w:val="0"/>
              <w:adjustRightInd w:val="0"/>
              <w:spacing w:before="0" w:after="0" w:line="240" w:lineRule="auto"/>
              <w:rPr>
                <w:rFonts w:cs="Arial"/>
                <w:b/>
                <w:bCs/>
                <w:szCs w:val="24"/>
              </w:rPr>
            </w:pPr>
          </w:p>
        </w:tc>
      </w:tr>
      <w:tr w:rsidR="00CE79E1" w:rsidRPr="00124AD7" w14:paraId="6A7CFD78" w14:textId="1652EB7A" w:rsidTr="00CE79E1">
        <w:tc>
          <w:tcPr>
            <w:tcW w:w="1457" w:type="dxa"/>
          </w:tcPr>
          <w:p w14:paraId="48215551" w14:textId="0A3E5445" w:rsidR="00CE79E1" w:rsidRPr="00124AD7" w:rsidRDefault="00CE79E1" w:rsidP="008B42EA">
            <w:pPr>
              <w:autoSpaceDE w:val="0"/>
              <w:autoSpaceDN w:val="0"/>
              <w:adjustRightInd w:val="0"/>
              <w:spacing w:before="0" w:after="0" w:line="240" w:lineRule="auto"/>
              <w:jc w:val="center"/>
              <w:rPr>
                <w:rFonts w:cs="Arial"/>
                <w:bCs/>
                <w:szCs w:val="24"/>
              </w:rPr>
            </w:pPr>
            <w:r>
              <w:rPr>
                <w:rFonts w:cs="Arial"/>
                <w:szCs w:val="22"/>
              </w:rPr>
              <w:lastRenderedPageBreak/>
              <w:t>10.13.2016</w:t>
            </w:r>
          </w:p>
        </w:tc>
        <w:tc>
          <w:tcPr>
            <w:tcW w:w="864" w:type="dxa"/>
          </w:tcPr>
          <w:p w14:paraId="41D2E229" w14:textId="77777777" w:rsidR="00CE79E1" w:rsidRPr="00124AD7" w:rsidRDefault="00CE79E1" w:rsidP="009D77C0">
            <w:pPr>
              <w:autoSpaceDE w:val="0"/>
              <w:autoSpaceDN w:val="0"/>
              <w:adjustRightInd w:val="0"/>
              <w:spacing w:before="0" w:after="0" w:line="240" w:lineRule="auto"/>
              <w:jc w:val="center"/>
              <w:rPr>
                <w:rFonts w:cs="Arial"/>
                <w:bCs/>
                <w:szCs w:val="24"/>
              </w:rPr>
            </w:pPr>
          </w:p>
        </w:tc>
        <w:tc>
          <w:tcPr>
            <w:tcW w:w="1035" w:type="dxa"/>
          </w:tcPr>
          <w:p w14:paraId="523B21A6" w14:textId="5D37DC34" w:rsidR="00CE79E1" w:rsidRPr="00124AD7" w:rsidRDefault="00CE79E1" w:rsidP="005112CD">
            <w:pPr>
              <w:autoSpaceDE w:val="0"/>
              <w:autoSpaceDN w:val="0"/>
              <w:adjustRightInd w:val="0"/>
              <w:spacing w:before="0" w:after="0" w:line="240" w:lineRule="auto"/>
              <w:jc w:val="center"/>
              <w:rPr>
                <w:rFonts w:cs="Arial"/>
                <w:bCs/>
                <w:szCs w:val="24"/>
              </w:rPr>
            </w:pPr>
            <w:r>
              <w:rPr>
                <w:rFonts w:cs="Arial"/>
                <w:bCs/>
                <w:szCs w:val="24"/>
              </w:rPr>
              <w:t>X</w:t>
            </w:r>
          </w:p>
        </w:tc>
        <w:tc>
          <w:tcPr>
            <w:tcW w:w="3140" w:type="dxa"/>
          </w:tcPr>
          <w:p w14:paraId="4186C694" w14:textId="6088385A" w:rsidR="00CE79E1" w:rsidRPr="00124AD7" w:rsidRDefault="00CE79E1" w:rsidP="009428B5">
            <w:pPr>
              <w:autoSpaceDE w:val="0"/>
              <w:autoSpaceDN w:val="0"/>
              <w:adjustRightInd w:val="0"/>
              <w:spacing w:before="0" w:after="0"/>
              <w:rPr>
                <w:rFonts w:cs="Arial"/>
                <w:szCs w:val="22"/>
              </w:rPr>
            </w:pPr>
            <w:r w:rsidRPr="0094521C">
              <w:rPr>
                <w:rFonts w:cs="Arial"/>
                <w:szCs w:val="22"/>
              </w:rPr>
              <w:t>Kevin L. Nellis, MS, CIP</w:t>
            </w:r>
            <w:r>
              <w:rPr>
                <w:rFonts w:cs="Arial"/>
                <w:szCs w:val="22"/>
              </w:rPr>
              <w:t>, Executive Director, Human Research Protections and Quality Improvement</w:t>
            </w:r>
          </w:p>
        </w:tc>
        <w:tc>
          <w:tcPr>
            <w:tcW w:w="2854" w:type="dxa"/>
          </w:tcPr>
          <w:p w14:paraId="062066F0" w14:textId="77777777" w:rsidR="00CE79E1" w:rsidRPr="0094521C" w:rsidRDefault="00CE79E1" w:rsidP="009428B5">
            <w:pPr>
              <w:autoSpaceDE w:val="0"/>
              <w:autoSpaceDN w:val="0"/>
              <w:adjustRightInd w:val="0"/>
              <w:spacing w:before="0" w:after="0"/>
              <w:rPr>
                <w:rFonts w:cs="Arial"/>
                <w:szCs w:val="22"/>
              </w:rPr>
            </w:pPr>
          </w:p>
        </w:tc>
      </w:tr>
      <w:tr w:rsidR="00CE79E1" w:rsidRPr="00124AD7" w14:paraId="41CAE7A0" w14:textId="2419C0D5" w:rsidTr="00CE79E1">
        <w:tc>
          <w:tcPr>
            <w:tcW w:w="1457" w:type="dxa"/>
            <w:tcBorders>
              <w:top w:val="single" w:sz="4" w:space="0" w:color="auto"/>
              <w:left w:val="single" w:sz="4" w:space="0" w:color="auto"/>
              <w:bottom w:val="single" w:sz="4" w:space="0" w:color="auto"/>
              <w:right w:val="single" w:sz="4" w:space="0" w:color="auto"/>
            </w:tcBorders>
          </w:tcPr>
          <w:p w14:paraId="380714EA" w14:textId="63565E08" w:rsidR="00CE79E1" w:rsidRPr="008C2216" w:rsidRDefault="00CE79E1" w:rsidP="008B42EA">
            <w:pPr>
              <w:autoSpaceDE w:val="0"/>
              <w:autoSpaceDN w:val="0"/>
              <w:adjustRightInd w:val="0"/>
              <w:spacing w:before="0" w:after="0" w:line="240" w:lineRule="auto"/>
              <w:jc w:val="center"/>
              <w:rPr>
                <w:rFonts w:cs="Arial"/>
                <w:szCs w:val="22"/>
              </w:rPr>
            </w:pPr>
            <w:r>
              <w:rPr>
                <w:rFonts w:cs="Arial"/>
                <w:szCs w:val="22"/>
              </w:rPr>
              <w:t>03.21.2017</w:t>
            </w:r>
          </w:p>
        </w:tc>
        <w:tc>
          <w:tcPr>
            <w:tcW w:w="864" w:type="dxa"/>
            <w:tcBorders>
              <w:top w:val="single" w:sz="4" w:space="0" w:color="auto"/>
              <w:left w:val="single" w:sz="4" w:space="0" w:color="auto"/>
              <w:bottom w:val="single" w:sz="4" w:space="0" w:color="auto"/>
              <w:right w:val="single" w:sz="4" w:space="0" w:color="auto"/>
            </w:tcBorders>
          </w:tcPr>
          <w:p w14:paraId="02BA1E24" w14:textId="363FB73E" w:rsidR="00CE79E1" w:rsidRPr="00124AD7" w:rsidRDefault="00CE79E1" w:rsidP="009D77C0">
            <w:pPr>
              <w:autoSpaceDE w:val="0"/>
              <w:autoSpaceDN w:val="0"/>
              <w:adjustRightInd w:val="0"/>
              <w:spacing w:before="0" w:after="0" w:line="240" w:lineRule="auto"/>
              <w:jc w:val="center"/>
              <w:rPr>
                <w:rFonts w:cs="Arial"/>
                <w:bCs/>
                <w:szCs w:val="24"/>
              </w:rPr>
            </w:pPr>
            <w:r>
              <w:rPr>
                <w:rFonts w:cs="Arial"/>
                <w:bCs/>
                <w:szCs w:val="24"/>
              </w:rPr>
              <w:t>X</w:t>
            </w:r>
          </w:p>
        </w:tc>
        <w:tc>
          <w:tcPr>
            <w:tcW w:w="1035" w:type="dxa"/>
            <w:tcBorders>
              <w:top w:val="single" w:sz="4" w:space="0" w:color="auto"/>
              <w:left w:val="single" w:sz="4" w:space="0" w:color="auto"/>
              <w:bottom w:val="single" w:sz="4" w:space="0" w:color="auto"/>
              <w:right w:val="single" w:sz="4" w:space="0" w:color="auto"/>
            </w:tcBorders>
          </w:tcPr>
          <w:p w14:paraId="39230958" w14:textId="3BFB6432" w:rsidR="00CE79E1" w:rsidRPr="00124AD7" w:rsidRDefault="00CE79E1" w:rsidP="005112CD">
            <w:pPr>
              <w:autoSpaceDE w:val="0"/>
              <w:autoSpaceDN w:val="0"/>
              <w:adjustRightInd w:val="0"/>
              <w:spacing w:before="0" w:after="0" w:line="240" w:lineRule="auto"/>
              <w:jc w:val="center"/>
              <w:rPr>
                <w:rFonts w:cs="Arial"/>
                <w:bCs/>
                <w:szCs w:val="24"/>
              </w:rPr>
            </w:pPr>
          </w:p>
        </w:tc>
        <w:tc>
          <w:tcPr>
            <w:tcW w:w="3140" w:type="dxa"/>
            <w:tcBorders>
              <w:top w:val="single" w:sz="4" w:space="0" w:color="auto"/>
              <w:left w:val="single" w:sz="4" w:space="0" w:color="auto"/>
              <w:bottom w:val="single" w:sz="4" w:space="0" w:color="auto"/>
              <w:right w:val="single" w:sz="4" w:space="0" w:color="auto"/>
            </w:tcBorders>
          </w:tcPr>
          <w:p w14:paraId="102A4CA4" w14:textId="77777777" w:rsidR="00CE79E1" w:rsidRPr="00124AD7" w:rsidRDefault="00CE79E1" w:rsidP="008B42EA">
            <w:pPr>
              <w:autoSpaceDE w:val="0"/>
              <w:autoSpaceDN w:val="0"/>
              <w:adjustRightInd w:val="0"/>
              <w:spacing w:before="0" w:after="0"/>
              <w:rPr>
                <w:rFonts w:cs="Arial"/>
                <w:szCs w:val="22"/>
              </w:rPr>
            </w:pPr>
            <w:r w:rsidRPr="0094521C">
              <w:rPr>
                <w:rFonts w:cs="Arial"/>
                <w:szCs w:val="22"/>
              </w:rPr>
              <w:t>Kevin L. Nellis, MS, CIP</w:t>
            </w:r>
            <w:r>
              <w:rPr>
                <w:rFonts w:cs="Arial"/>
                <w:szCs w:val="22"/>
              </w:rPr>
              <w:t>, Executive Director, Human Research Protections and Quality Improvement</w:t>
            </w:r>
          </w:p>
        </w:tc>
        <w:tc>
          <w:tcPr>
            <w:tcW w:w="2854" w:type="dxa"/>
            <w:tcBorders>
              <w:top w:val="single" w:sz="4" w:space="0" w:color="auto"/>
              <w:left w:val="single" w:sz="4" w:space="0" w:color="auto"/>
              <w:bottom w:val="single" w:sz="4" w:space="0" w:color="auto"/>
              <w:right w:val="single" w:sz="4" w:space="0" w:color="auto"/>
            </w:tcBorders>
          </w:tcPr>
          <w:p w14:paraId="0B077556" w14:textId="77777777" w:rsidR="00CE79E1" w:rsidRPr="0094521C" w:rsidRDefault="00CE79E1" w:rsidP="008B42EA">
            <w:pPr>
              <w:autoSpaceDE w:val="0"/>
              <w:autoSpaceDN w:val="0"/>
              <w:adjustRightInd w:val="0"/>
              <w:spacing w:before="0" w:after="0"/>
              <w:rPr>
                <w:rFonts w:cs="Arial"/>
                <w:szCs w:val="22"/>
              </w:rPr>
            </w:pPr>
          </w:p>
        </w:tc>
      </w:tr>
      <w:tr w:rsidR="00CE79E1" w:rsidRPr="00124AD7" w14:paraId="623CA66E" w14:textId="382D226F" w:rsidTr="00CE79E1">
        <w:tc>
          <w:tcPr>
            <w:tcW w:w="1457" w:type="dxa"/>
            <w:tcBorders>
              <w:top w:val="single" w:sz="4" w:space="0" w:color="auto"/>
              <w:left w:val="single" w:sz="4" w:space="0" w:color="auto"/>
              <w:bottom w:val="single" w:sz="4" w:space="0" w:color="auto"/>
              <w:right w:val="single" w:sz="4" w:space="0" w:color="auto"/>
            </w:tcBorders>
          </w:tcPr>
          <w:p w14:paraId="16D858BB" w14:textId="73032B0A" w:rsidR="00CE79E1" w:rsidRDefault="00CE79E1" w:rsidP="00A91862">
            <w:pPr>
              <w:autoSpaceDE w:val="0"/>
              <w:autoSpaceDN w:val="0"/>
              <w:adjustRightInd w:val="0"/>
              <w:spacing w:before="0" w:after="0" w:line="240" w:lineRule="auto"/>
              <w:jc w:val="center"/>
              <w:rPr>
                <w:rFonts w:cs="Arial"/>
                <w:szCs w:val="22"/>
              </w:rPr>
            </w:pPr>
            <w:r>
              <w:rPr>
                <w:rFonts w:cs="Arial"/>
                <w:szCs w:val="22"/>
              </w:rPr>
              <w:t>07.21.2018</w:t>
            </w:r>
          </w:p>
        </w:tc>
        <w:tc>
          <w:tcPr>
            <w:tcW w:w="864" w:type="dxa"/>
            <w:tcBorders>
              <w:top w:val="single" w:sz="4" w:space="0" w:color="auto"/>
              <w:left w:val="single" w:sz="4" w:space="0" w:color="auto"/>
              <w:bottom w:val="single" w:sz="4" w:space="0" w:color="auto"/>
              <w:right w:val="single" w:sz="4" w:space="0" w:color="auto"/>
            </w:tcBorders>
          </w:tcPr>
          <w:p w14:paraId="04D0BBAE" w14:textId="7B001D6B" w:rsidR="00CE79E1" w:rsidRDefault="00CE79E1" w:rsidP="009D77C0">
            <w:pPr>
              <w:autoSpaceDE w:val="0"/>
              <w:autoSpaceDN w:val="0"/>
              <w:adjustRightInd w:val="0"/>
              <w:spacing w:before="0" w:after="0" w:line="240" w:lineRule="auto"/>
              <w:jc w:val="center"/>
              <w:rPr>
                <w:rFonts w:cs="Arial"/>
                <w:bCs/>
                <w:szCs w:val="24"/>
              </w:rPr>
            </w:pPr>
            <w:r>
              <w:rPr>
                <w:rFonts w:cs="Arial"/>
                <w:bCs/>
                <w:szCs w:val="24"/>
              </w:rPr>
              <w:t>X</w:t>
            </w:r>
          </w:p>
        </w:tc>
        <w:tc>
          <w:tcPr>
            <w:tcW w:w="1035" w:type="dxa"/>
            <w:tcBorders>
              <w:top w:val="single" w:sz="4" w:space="0" w:color="auto"/>
              <w:left w:val="single" w:sz="4" w:space="0" w:color="auto"/>
              <w:bottom w:val="single" w:sz="4" w:space="0" w:color="auto"/>
              <w:right w:val="single" w:sz="4" w:space="0" w:color="auto"/>
            </w:tcBorders>
          </w:tcPr>
          <w:p w14:paraId="56BCA919" w14:textId="77777777" w:rsidR="00CE79E1" w:rsidRPr="00124AD7" w:rsidRDefault="00CE79E1" w:rsidP="005112CD">
            <w:pPr>
              <w:autoSpaceDE w:val="0"/>
              <w:autoSpaceDN w:val="0"/>
              <w:adjustRightInd w:val="0"/>
              <w:spacing w:before="0" w:after="0" w:line="240" w:lineRule="auto"/>
              <w:jc w:val="center"/>
              <w:rPr>
                <w:rFonts w:cs="Arial"/>
                <w:bCs/>
                <w:szCs w:val="24"/>
              </w:rPr>
            </w:pPr>
          </w:p>
        </w:tc>
        <w:tc>
          <w:tcPr>
            <w:tcW w:w="3140" w:type="dxa"/>
            <w:tcBorders>
              <w:top w:val="single" w:sz="4" w:space="0" w:color="auto"/>
              <w:left w:val="single" w:sz="4" w:space="0" w:color="auto"/>
              <w:bottom w:val="single" w:sz="4" w:space="0" w:color="auto"/>
              <w:right w:val="single" w:sz="4" w:space="0" w:color="auto"/>
            </w:tcBorders>
          </w:tcPr>
          <w:p w14:paraId="1EB00857" w14:textId="2922EA86" w:rsidR="00CE79E1" w:rsidRPr="0094521C" w:rsidRDefault="00CE79E1" w:rsidP="008B42EA">
            <w:pPr>
              <w:autoSpaceDE w:val="0"/>
              <w:autoSpaceDN w:val="0"/>
              <w:adjustRightInd w:val="0"/>
              <w:spacing w:before="0" w:after="0"/>
              <w:rPr>
                <w:rFonts w:cs="Arial"/>
                <w:szCs w:val="22"/>
              </w:rPr>
            </w:pPr>
            <w:r w:rsidRPr="0094521C">
              <w:rPr>
                <w:rFonts w:cs="Arial"/>
                <w:szCs w:val="22"/>
              </w:rPr>
              <w:t>Kevin L. Nellis, MS, CIP</w:t>
            </w:r>
            <w:r>
              <w:rPr>
                <w:rFonts w:cs="Arial"/>
                <w:szCs w:val="22"/>
              </w:rPr>
              <w:t>, Executive Director, Human Research Protections and Quality Improvement</w:t>
            </w:r>
          </w:p>
        </w:tc>
        <w:tc>
          <w:tcPr>
            <w:tcW w:w="2854" w:type="dxa"/>
            <w:tcBorders>
              <w:top w:val="single" w:sz="4" w:space="0" w:color="auto"/>
              <w:left w:val="single" w:sz="4" w:space="0" w:color="auto"/>
              <w:bottom w:val="single" w:sz="4" w:space="0" w:color="auto"/>
              <w:right w:val="single" w:sz="4" w:space="0" w:color="auto"/>
            </w:tcBorders>
          </w:tcPr>
          <w:p w14:paraId="368ECD06" w14:textId="77777777" w:rsidR="00CE79E1" w:rsidRPr="0094521C" w:rsidRDefault="00CE79E1" w:rsidP="008B42EA">
            <w:pPr>
              <w:autoSpaceDE w:val="0"/>
              <w:autoSpaceDN w:val="0"/>
              <w:adjustRightInd w:val="0"/>
              <w:spacing w:before="0" w:after="0"/>
              <w:rPr>
                <w:rFonts w:cs="Arial"/>
                <w:szCs w:val="22"/>
              </w:rPr>
            </w:pPr>
          </w:p>
        </w:tc>
      </w:tr>
      <w:tr w:rsidR="00CE79E1" w:rsidRPr="00124AD7" w14:paraId="3DEFD76D" w14:textId="1F5C2AB6" w:rsidTr="00CE79E1">
        <w:tc>
          <w:tcPr>
            <w:tcW w:w="1457" w:type="dxa"/>
            <w:tcBorders>
              <w:top w:val="single" w:sz="4" w:space="0" w:color="auto"/>
              <w:left w:val="single" w:sz="4" w:space="0" w:color="auto"/>
              <w:bottom w:val="single" w:sz="4" w:space="0" w:color="auto"/>
              <w:right w:val="single" w:sz="4" w:space="0" w:color="auto"/>
            </w:tcBorders>
          </w:tcPr>
          <w:p w14:paraId="0D1ACFA9" w14:textId="4F899167" w:rsidR="00CE79E1" w:rsidRDefault="00CE79E1" w:rsidP="00A91862">
            <w:pPr>
              <w:autoSpaceDE w:val="0"/>
              <w:autoSpaceDN w:val="0"/>
              <w:adjustRightInd w:val="0"/>
              <w:spacing w:before="0" w:after="0" w:line="240" w:lineRule="auto"/>
              <w:jc w:val="center"/>
              <w:rPr>
                <w:rFonts w:cs="Arial"/>
                <w:szCs w:val="22"/>
              </w:rPr>
            </w:pPr>
            <w:r>
              <w:rPr>
                <w:rFonts w:cs="Arial"/>
                <w:szCs w:val="22"/>
              </w:rPr>
              <w:t>01.23.2019</w:t>
            </w:r>
          </w:p>
        </w:tc>
        <w:tc>
          <w:tcPr>
            <w:tcW w:w="864" w:type="dxa"/>
            <w:tcBorders>
              <w:top w:val="single" w:sz="4" w:space="0" w:color="auto"/>
              <w:left w:val="single" w:sz="4" w:space="0" w:color="auto"/>
              <w:bottom w:val="single" w:sz="4" w:space="0" w:color="auto"/>
              <w:right w:val="single" w:sz="4" w:space="0" w:color="auto"/>
            </w:tcBorders>
          </w:tcPr>
          <w:p w14:paraId="589D469B" w14:textId="2FB82487" w:rsidR="00CE79E1" w:rsidRDefault="00CE79E1" w:rsidP="009D77C0">
            <w:pPr>
              <w:autoSpaceDE w:val="0"/>
              <w:autoSpaceDN w:val="0"/>
              <w:adjustRightInd w:val="0"/>
              <w:spacing w:before="0" w:after="0" w:line="240" w:lineRule="auto"/>
              <w:jc w:val="center"/>
              <w:rPr>
                <w:rFonts w:cs="Arial"/>
                <w:bCs/>
                <w:szCs w:val="24"/>
              </w:rPr>
            </w:pPr>
            <w:r>
              <w:rPr>
                <w:rFonts w:cs="Arial"/>
                <w:bCs/>
                <w:szCs w:val="24"/>
              </w:rPr>
              <w:t>X</w:t>
            </w:r>
          </w:p>
        </w:tc>
        <w:tc>
          <w:tcPr>
            <w:tcW w:w="1035" w:type="dxa"/>
            <w:tcBorders>
              <w:top w:val="single" w:sz="4" w:space="0" w:color="auto"/>
              <w:left w:val="single" w:sz="4" w:space="0" w:color="auto"/>
              <w:bottom w:val="single" w:sz="4" w:space="0" w:color="auto"/>
              <w:right w:val="single" w:sz="4" w:space="0" w:color="auto"/>
            </w:tcBorders>
          </w:tcPr>
          <w:p w14:paraId="24AA9BB3" w14:textId="77777777" w:rsidR="00CE79E1" w:rsidRPr="00124AD7" w:rsidRDefault="00CE79E1" w:rsidP="005112CD">
            <w:pPr>
              <w:autoSpaceDE w:val="0"/>
              <w:autoSpaceDN w:val="0"/>
              <w:adjustRightInd w:val="0"/>
              <w:spacing w:before="0" w:after="0" w:line="240" w:lineRule="auto"/>
              <w:jc w:val="center"/>
              <w:rPr>
                <w:rFonts w:cs="Arial"/>
                <w:bCs/>
                <w:szCs w:val="24"/>
              </w:rPr>
            </w:pPr>
          </w:p>
        </w:tc>
        <w:tc>
          <w:tcPr>
            <w:tcW w:w="3140" w:type="dxa"/>
            <w:tcBorders>
              <w:top w:val="single" w:sz="4" w:space="0" w:color="auto"/>
              <w:left w:val="single" w:sz="4" w:space="0" w:color="auto"/>
              <w:bottom w:val="single" w:sz="4" w:space="0" w:color="auto"/>
              <w:right w:val="single" w:sz="4" w:space="0" w:color="auto"/>
            </w:tcBorders>
          </w:tcPr>
          <w:p w14:paraId="4023F160" w14:textId="04DD0B72" w:rsidR="00CE79E1" w:rsidRPr="0094521C" w:rsidRDefault="00CE79E1" w:rsidP="008B42EA">
            <w:pPr>
              <w:autoSpaceDE w:val="0"/>
              <w:autoSpaceDN w:val="0"/>
              <w:adjustRightInd w:val="0"/>
              <w:spacing w:before="0" w:after="0"/>
              <w:rPr>
                <w:rFonts w:cs="Arial"/>
                <w:szCs w:val="22"/>
              </w:rPr>
            </w:pPr>
            <w:r w:rsidRPr="0094521C">
              <w:rPr>
                <w:rFonts w:cs="Arial"/>
                <w:szCs w:val="22"/>
              </w:rPr>
              <w:t>Kevin L. Nellis, MS, CIP</w:t>
            </w:r>
            <w:r>
              <w:rPr>
                <w:rFonts w:cs="Arial"/>
                <w:szCs w:val="22"/>
              </w:rPr>
              <w:t>, Executive Director, Human Research Protections and Quality Improvement</w:t>
            </w:r>
          </w:p>
        </w:tc>
        <w:tc>
          <w:tcPr>
            <w:tcW w:w="2854" w:type="dxa"/>
            <w:tcBorders>
              <w:top w:val="single" w:sz="4" w:space="0" w:color="auto"/>
              <w:left w:val="single" w:sz="4" w:space="0" w:color="auto"/>
              <w:bottom w:val="single" w:sz="4" w:space="0" w:color="auto"/>
              <w:right w:val="single" w:sz="4" w:space="0" w:color="auto"/>
            </w:tcBorders>
          </w:tcPr>
          <w:p w14:paraId="5981BEC7" w14:textId="6ED9FC02" w:rsidR="00CE79E1" w:rsidRPr="00CE79E1" w:rsidRDefault="00CE79E1" w:rsidP="00CE79E1">
            <w:pPr>
              <w:autoSpaceDE w:val="0"/>
              <w:autoSpaceDN w:val="0"/>
              <w:adjustRightInd w:val="0"/>
              <w:spacing w:before="0" w:after="0"/>
              <w:rPr>
                <w:rFonts w:cs="Arial"/>
                <w:szCs w:val="22"/>
              </w:rPr>
            </w:pPr>
            <w:r w:rsidRPr="00CE79E1">
              <w:rPr>
                <w:rFonts w:cs="Arial"/>
                <w:szCs w:val="22"/>
              </w:rPr>
              <w:t>Updated to be consistent with revised Policy IRB-01, effective 1.21.2019.</w:t>
            </w:r>
          </w:p>
          <w:p w14:paraId="2DDF3F31" w14:textId="77777777" w:rsidR="00CE79E1" w:rsidRPr="00CE79E1" w:rsidRDefault="00CE79E1" w:rsidP="008B42EA">
            <w:pPr>
              <w:autoSpaceDE w:val="0"/>
              <w:autoSpaceDN w:val="0"/>
              <w:adjustRightInd w:val="0"/>
              <w:spacing w:before="0" w:after="0"/>
              <w:rPr>
                <w:rFonts w:cs="Arial"/>
                <w:i/>
                <w:szCs w:val="22"/>
              </w:rPr>
            </w:pPr>
          </w:p>
        </w:tc>
      </w:tr>
      <w:tr w:rsidR="00AE6105" w:rsidRPr="00124AD7" w14:paraId="0532FC38" w14:textId="77777777" w:rsidTr="00CE79E1">
        <w:tc>
          <w:tcPr>
            <w:tcW w:w="1457" w:type="dxa"/>
            <w:tcBorders>
              <w:top w:val="single" w:sz="4" w:space="0" w:color="auto"/>
              <w:left w:val="single" w:sz="4" w:space="0" w:color="auto"/>
              <w:bottom w:val="single" w:sz="4" w:space="0" w:color="auto"/>
              <w:right w:val="single" w:sz="4" w:space="0" w:color="auto"/>
            </w:tcBorders>
          </w:tcPr>
          <w:p w14:paraId="7CA305B4" w14:textId="47756A95" w:rsidR="00AE6105" w:rsidRDefault="00AE6105" w:rsidP="00AE6105">
            <w:pPr>
              <w:autoSpaceDE w:val="0"/>
              <w:autoSpaceDN w:val="0"/>
              <w:adjustRightInd w:val="0"/>
              <w:spacing w:before="0" w:after="0" w:line="240" w:lineRule="auto"/>
              <w:jc w:val="center"/>
              <w:rPr>
                <w:rFonts w:cs="Arial"/>
                <w:szCs w:val="22"/>
              </w:rPr>
            </w:pPr>
            <w:r>
              <w:rPr>
                <w:rFonts w:cs="Arial"/>
                <w:szCs w:val="22"/>
              </w:rPr>
              <w:t>04.09.2019</w:t>
            </w:r>
          </w:p>
        </w:tc>
        <w:tc>
          <w:tcPr>
            <w:tcW w:w="864" w:type="dxa"/>
            <w:tcBorders>
              <w:top w:val="single" w:sz="4" w:space="0" w:color="auto"/>
              <w:left w:val="single" w:sz="4" w:space="0" w:color="auto"/>
              <w:bottom w:val="single" w:sz="4" w:space="0" w:color="auto"/>
              <w:right w:val="single" w:sz="4" w:space="0" w:color="auto"/>
            </w:tcBorders>
          </w:tcPr>
          <w:p w14:paraId="151EC8CC" w14:textId="75E05E66" w:rsidR="00AE6105" w:rsidRDefault="00AE6105" w:rsidP="00AE6105">
            <w:pPr>
              <w:autoSpaceDE w:val="0"/>
              <w:autoSpaceDN w:val="0"/>
              <w:adjustRightInd w:val="0"/>
              <w:spacing w:before="0" w:after="0" w:line="240" w:lineRule="auto"/>
              <w:jc w:val="center"/>
              <w:rPr>
                <w:rFonts w:cs="Arial"/>
                <w:bCs/>
                <w:szCs w:val="24"/>
              </w:rPr>
            </w:pPr>
            <w:r>
              <w:rPr>
                <w:rFonts w:cs="Arial"/>
                <w:bCs/>
                <w:szCs w:val="24"/>
              </w:rPr>
              <w:t>X</w:t>
            </w:r>
          </w:p>
        </w:tc>
        <w:tc>
          <w:tcPr>
            <w:tcW w:w="1035" w:type="dxa"/>
            <w:tcBorders>
              <w:top w:val="single" w:sz="4" w:space="0" w:color="auto"/>
              <w:left w:val="single" w:sz="4" w:space="0" w:color="auto"/>
              <w:bottom w:val="single" w:sz="4" w:space="0" w:color="auto"/>
              <w:right w:val="single" w:sz="4" w:space="0" w:color="auto"/>
            </w:tcBorders>
          </w:tcPr>
          <w:p w14:paraId="5909FE11" w14:textId="77777777" w:rsidR="00AE6105" w:rsidRPr="00124AD7" w:rsidRDefault="00AE6105" w:rsidP="00AE6105">
            <w:pPr>
              <w:autoSpaceDE w:val="0"/>
              <w:autoSpaceDN w:val="0"/>
              <w:adjustRightInd w:val="0"/>
              <w:spacing w:before="0" w:after="0" w:line="240" w:lineRule="auto"/>
              <w:jc w:val="center"/>
              <w:rPr>
                <w:rFonts w:cs="Arial"/>
                <w:bCs/>
                <w:szCs w:val="24"/>
              </w:rPr>
            </w:pPr>
          </w:p>
        </w:tc>
        <w:tc>
          <w:tcPr>
            <w:tcW w:w="3140" w:type="dxa"/>
            <w:tcBorders>
              <w:top w:val="single" w:sz="4" w:space="0" w:color="auto"/>
              <w:left w:val="single" w:sz="4" w:space="0" w:color="auto"/>
              <w:bottom w:val="single" w:sz="4" w:space="0" w:color="auto"/>
              <w:right w:val="single" w:sz="4" w:space="0" w:color="auto"/>
            </w:tcBorders>
          </w:tcPr>
          <w:p w14:paraId="6F64C8B6" w14:textId="3B927148" w:rsidR="00AE6105" w:rsidRPr="0094521C" w:rsidRDefault="00AE6105" w:rsidP="00AE6105">
            <w:pPr>
              <w:autoSpaceDE w:val="0"/>
              <w:autoSpaceDN w:val="0"/>
              <w:adjustRightInd w:val="0"/>
              <w:spacing w:before="0" w:after="0"/>
              <w:rPr>
                <w:rFonts w:cs="Arial"/>
                <w:szCs w:val="22"/>
              </w:rPr>
            </w:pPr>
            <w:r w:rsidRPr="0094521C">
              <w:rPr>
                <w:rFonts w:cs="Arial"/>
                <w:szCs w:val="22"/>
              </w:rPr>
              <w:t>Kevin L. Nellis, MS, CIP</w:t>
            </w:r>
            <w:r>
              <w:rPr>
                <w:rFonts w:cs="Arial"/>
                <w:szCs w:val="22"/>
              </w:rPr>
              <w:t>, Executive Director, Human Research Protections and Quality Improvement</w:t>
            </w:r>
          </w:p>
        </w:tc>
        <w:tc>
          <w:tcPr>
            <w:tcW w:w="2854" w:type="dxa"/>
            <w:tcBorders>
              <w:top w:val="single" w:sz="4" w:space="0" w:color="auto"/>
              <w:left w:val="single" w:sz="4" w:space="0" w:color="auto"/>
              <w:bottom w:val="single" w:sz="4" w:space="0" w:color="auto"/>
              <w:right w:val="single" w:sz="4" w:space="0" w:color="auto"/>
            </w:tcBorders>
          </w:tcPr>
          <w:p w14:paraId="0874D599" w14:textId="0232DB42" w:rsidR="00AE6105" w:rsidRPr="00CE79E1" w:rsidRDefault="00AE6105" w:rsidP="00AE6105">
            <w:pPr>
              <w:autoSpaceDE w:val="0"/>
              <w:autoSpaceDN w:val="0"/>
              <w:adjustRightInd w:val="0"/>
              <w:spacing w:before="0" w:after="0"/>
              <w:rPr>
                <w:rFonts w:cs="Arial"/>
                <w:szCs w:val="22"/>
              </w:rPr>
            </w:pPr>
            <w:r w:rsidRPr="00CE79E1">
              <w:rPr>
                <w:rFonts w:cs="Arial"/>
                <w:szCs w:val="22"/>
              </w:rPr>
              <w:t xml:space="preserve">Updated to </w:t>
            </w:r>
            <w:r>
              <w:rPr>
                <w:rFonts w:cs="Arial"/>
                <w:szCs w:val="22"/>
              </w:rPr>
              <w:t>reflect new process for NCI CIRB approvals</w:t>
            </w:r>
            <w:r w:rsidR="00F501E9">
              <w:rPr>
                <w:rFonts w:cs="Arial"/>
                <w:szCs w:val="22"/>
              </w:rPr>
              <w:t xml:space="preserve"> and a few other minor changes</w:t>
            </w:r>
            <w:r>
              <w:rPr>
                <w:rFonts w:cs="Arial"/>
                <w:szCs w:val="22"/>
              </w:rPr>
              <w:t xml:space="preserve">, </w:t>
            </w:r>
            <w:r w:rsidRPr="00CE79E1">
              <w:rPr>
                <w:rFonts w:cs="Arial"/>
                <w:szCs w:val="22"/>
              </w:rPr>
              <w:t xml:space="preserve">effective </w:t>
            </w:r>
            <w:r>
              <w:rPr>
                <w:rFonts w:cs="Arial"/>
                <w:szCs w:val="22"/>
              </w:rPr>
              <w:t>04.09.2019</w:t>
            </w:r>
            <w:r w:rsidRPr="00CE79E1">
              <w:rPr>
                <w:rFonts w:cs="Arial"/>
                <w:szCs w:val="22"/>
              </w:rPr>
              <w:t>.</w:t>
            </w:r>
          </w:p>
        </w:tc>
      </w:tr>
      <w:tr w:rsidR="00095A0B" w:rsidRPr="00124AD7" w14:paraId="240813F6" w14:textId="77777777" w:rsidTr="00CE79E1">
        <w:tc>
          <w:tcPr>
            <w:tcW w:w="1457" w:type="dxa"/>
            <w:tcBorders>
              <w:top w:val="single" w:sz="4" w:space="0" w:color="auto"/>
              <w:left w:val="single" w:sz="4" w:space="0" w:color="auto"/>
              <w:bottom w:val="single" w:sz="4" w:space="0" w:color="auto"/>
              <w:right w:val="single" w:sz="4" w:space="0" w:color="auto"/>
            </w:tcBorders>
          </w:tcPr>
          <w:p w14:paraId="0746FF4A" w14:textId="31CBB7C9" w:rsidR="00095A0B" w:rsidRDefault="00095A0B" w:rsidP="00095A0B">
            <w:pPr>
              <w:autoSpaceDE w:val="0"/>
              <w:autoSpaceDN w:val="0"/>
              <w:adjustRightInd w:val="0"/>
              <w:spacing w:before="0" w:after="0" w:line="240" w:lineRule="auto"/>
              <w:jc w:val="center"/>
              <w:rPr>
                <w:rFonts w:cs="Arial"/>
                <w:szCs w:val="22"/>
              </w:rPr>
            </w:pPr>
            <w:r>
              <w:rPr>
                <w:rFonts w:cs="Arial"/>
                <w:szCs w:val="22"/>
              </w:rPr>
              <w:t>06.06.2019</w:t>
            </w:r>
          </w:p>
        </w:tc>
        <w:tc>
          <w:tcPr>
            <w:tcW w:w="864" w:type="dxa"/>
            <w:tcBorders>
              <w:top w:val="single" w:sz="4" w:space="0" w:color="auto"/>
              <w:left w:val="single" w:sz="4" w:space="0" w:color="auto"/>
              <w:bottom w:val="single" w:sz="4" w:space="0" w:color="auto"/>
              <w:right w:val="single" w:sz="4" w:space="0" w:color="auto"/>
            </w:tcBorders>
          </w:tcPr>
          <w:p w14:paraId="49BC5EF9" w14:textId="47889CC0" w:rsidR="00095A0B" w:rsidRDefault="00095A0B" w:rsidP="00095A0B">
            <w:pPr>
              <w:autoSpaceDE w:val="0"/>
              <w:autoSpaceDN w:val="0"/>
              <w:adjustRightInd w:val="0"/>
              <w:spacing w:before="0" w:after="0" w:line="240" w:lineRule="auto"/>
              <w:jc w:val="center"/>
              <w:rPr>
                <w:rFonts w:cs="Arial"/>
                <w:bCs/>
                <w:szCs w:val="24"/>
              </w:rPr>
            </w:pPr>
            <w:r>
              <w:rPr>
                <w:rFonts w:cs="Arial"/>
                <w:bCs/>
                <w:szCs w:val="24"/>
              </w:rPr>
              <w:t>X</w:t>
            </w:r>
          </w:p>
        </w:tc>
        <w:tc>
          <w:tcPr>
            <w:tcW w:w="1035" w:type="dxa"/>
            <w:tcBorders>
              <w:top w:val="single" w:sz="4" w:space="0" w:color="auto"/>
              <w:left w:val="single" w:sz="4" w:space="0" w:color="auto"/>
              <w:bottom w:val="single" w:sz="4" w:space="0" w:color="auto"/>
              <w:right w:val="single" w:sz="4" w:space="0" w:color="auto"/>
            </w:tcBorders>
          </w:tcPr>
          <w:p w14:paraId="5A944CEC" w14:textId="77777777" w:rsidR="00095A0B" w:rsidRPr="00124AD7" w:rsidRDefault="00095A0B" w:rsidP="00095A0B">
            <w:pPr>
              <w:autoSpaceDE w:val="0"/>
              <w:autoSpaceDN w:val="0"/>
              <w:adjustRightInd w:val="0"/>
              <w:spacing w:before="0" w:after="0" w:line="240" w:lineRule="auto"/>
              <w:jc w:val="center"/>
              <w:rPr>
                <w:rFonts w:cs="Arial"/>
                <w:bCs/>
                <w:szCs w:val="24"/>
              </w:rPr>
            </w:pPr>
          </w:p>
        </w:tc>
        <w:tc>
          <w:tcPr>
            <w:tcW w:w="3140" w:type="dxa"/>
            <w:tcBorders>
              <w:top w:val="single" w:sz="4" w:space="0" w:color="auto"/>
              <w:left w:val="single" w:sz="4" w:space="0" w:color="auto"/>
              <w:bottom w:val="single" w:sz="4" w:space="0" w:color="auto"/>
              <w:right w:val="single" w:sz="4" w:space="0" w:color="auto"/>
            </w:tcBorders>
          </w:tcPr>
          <w:p w14:paraId="0657EB1B" w14:textId="5CD5EB30" w:rsidR="00095A0B" w:rsidRPr="0094521C" w:rsidRDefault="00095A0B" w:rsidP="00095A0B">
            <w:pPr>
              <w:autoSpaceDE w:val="0"/>
              <w:autoSpaceDN w:val="0"/>
              <w:adjustRightInd w:val="0"/>
              <w:spacing w:before="0" w:after="0"/>
              <w:rPr>
                <w:rFonts w:cs="Arial"/>
                <w:szCs w:val="22"/>
              </w:rPr>
            </w:pPr>
            <w:r w:rsidRPr="0094521C">
              <w:rPr>
                <w:rFonts w:cs="Arial"/>
                <w:szCs w:val="22"/>
              </w:rPr>
              <w:t>Kevin L. Nellis, MS, CIP</w:t>
            </w:r>
            <w:r>
              <w:rPr>
                <w:rFonts w:cs="Arial"/>
                <w:szCs w:val="22"/>
              </w:rPr>
              <w:t>, Executive Director, Human Research Protections and Quality Improvement</w:t>
            </w:r>
          </w:p>
        </w:tc>
        <w:tc>
          <w:tcPr>
            <w:tcW w:w="2854" w:type="dxa"/>
            <w:tcBorders>
              <w:top w:val="single" w:sz="4" w:space="0" w:color="auto"/>
              <w:left w:val="single" w:sz="4" w:space="0" w:color="auto"/>
              <w:bottom w:val="single" w:sz="4" w:space="0" w:color="auto"/>
              <w:right w:val="single" w:sz="4" w:space="0" w:color="auto"/>
            </w:tcBorders>
          </w:tcPr>
          <w:p w14:paraId="75E31777" w14:textId="052E5B86" w:rsidR="00095A0B" w:rsidRPr="00CE79E1" w:rsidRDefault="00095A0B" w:rsidP="00095A0B">
            <w:pPr>
              <w:autoSpaceDE w:val="0"/>
              <w:autoSpaceDN w:val="0"/>
              <w:adjustRightInd w:val="0"/>
              <w:spacing w:before="0" w:after="0"/>
              <w:rPr>
                <w:rFonts w:cs="Arial"/>
                <w:szCs w:val="22"/>
              </w:rPr>
            </w:pPr>
            <w:r>
              <w:rPr>
                <w:rFonts w:cs="Arial"/>
                <w:szCs w:val="22"/>
              </w:rPr>
              <w:t xml:space="preserve">Major updates include </w:t>
            </w:r>
            <w:r w:rsidR="00F3674F">
              <w:rPr>
                <w:rFonts w:cs="Arial"/>
                <w:szCs w:val="22"/>
              </w:rPr>
              <w:t xml:space="preserve">1) </w:t>
            </w:r>
            <w:r>
              <w:rPr>
                <w:rFonts w:cs="Arial"/>
                <w:szCs w:val="22"/>
              </w:rPr>
              <w:t xml:space="preserve">changing the </w:t>
            </w:r>
            <w:r w:rsidR="00F3674F">
              <w:rPr>
                <w:rFonts w:cs="Arial"/>
                <w:szCs w:val="22"/>
              </w:rPr>
              <w:t>OCAS ‘</w:t>
            </w:r>
            <w:r>
              <w:rPr>
                <w:rFonts w:cs="Arial"/>
                <w:szCs w:val="22"/>
              </w:rPr>
              <w:t>requirement</w:t>
            </w:r>
            <w:r w:rsidR="00F3674F">
              <w:rPr>
                <w:rFonts w:cs="Arial"/>
                <w:szCs w:val="22"/>
              </w:rPr>
              <w:t>’</w:t>
            </w:r>
            <w:r>
              <w:rPr>
                <w:rFonts w:cs="Arial"/>
                <w:szCs w:val="22"/>
              </w:rPr>
              <w:t xml:space="preserve"> of HIV language to </w:t>
            </w:r>
            <w:r w:rsidR="00F3674F">
              <w:rPr>
                <w:rFonts w:cs="Arial"/>
                <w:szCs w:val="22"/>
              </w:rPr>
              <w:t>‘</w:t>
            </w:r>
            <w:r>
              <w:rPr>
                <w:rFonts w:cs="Arial"/>
                <w:szCs w:val="22"/>
              </w:rPr>
              <w:t>recommending</w:t>
            </w:r>
            <w:r w:rsidR="00F3674F">
              <w:rPr>
                <w:rFonts w:cs="Arial"/>
                <w:szCs w:val="22"/>
              </w:rPr>
              <w:t>’</w:t>
            </w:r>
            <w:r>
              <w:rPr>
                <w:rFonts w:cs="Arial"/>
                <w:szCs w:val="22"/>
              </w:rPr>
              <w:t xml:space="preserve"> the language within the informed consent and </w:t>
            </w:r>
            <w:r w:rsidR="00F3674F">
              <w:rPr>
                <w:rFonts w:cs="Arial"/>
                <w:szCs w:val="22"/>
              </w:rPr>
              <w:t xml:space="preserve">2) </w:t>
            </w:r>
            <w:r>
              <w:rPr>
                <w:rFonts w:cs="Arial"/>
                <w:szCs w:val="22"/>
              </w:rPr>
              <w:t>updating change in RAC to NExTRAC.</w:t>
            </w:r>
            <w:r w:rsidR="00F3674F">
              <w:rPr>
                <w:rFonts w:cs="Arial"/>
                <w:szCs w:val="22"/>
              </w:rPr>
              <w:t xml:space="preserve">  Other minor edits made to emphasize the process of acknowledging external IRB approvals.</w:t>
            </w:r>
          </w:p>
        </w:tc>
      </w:tr>
    </w:tbl>
    <w:p w14:paraId="4CABEFE5" w14:textId="77777777" w:rsidR="009428B5" w:rsidRPr="008839B2" w:rsidRDefault="009428B5" w:rsidP="00B94871">
      <w:pPr>
        <w:rPr>
          <w:rFonts w:cs="Arial"/>
          <w:szCs w:val="24"/>
        </w:rPr>
      </w:pPr>
    </w:p>
    <w:sectPr w:rsidR="009428B5" w:rsidRPr="008839B2" w:rsidSect="009D77C0">
      <w:headerReference w:type="default" r:id="rId49"/>
      <w:footerReference w:type="default" r:id="rId50"/>
      <w:headerReference w:type="first" r:id="rId51"/>
      <w:footerReference w:type="first" r:id="rId52"/>
      <w:type w:val="continuous"/>
      <w:pgSz w:w="12240" w:h="15840"/>
      <w:pgMar w:top="1440" w:right="1440" w:bottom="1440" w:left="1440" w:header="720" w:footer="720" w:gutter="0"/>
      <w:cols w:space="720" w:equalWidth="0">
        <w:col w:w="946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14E5B" w14:textId="77777777" w:rsidR="00BF5EFF" w:rsidRDefault="00BF5EFF" w:rsidP="002B2A58">
      <w:pPr>
        <w:spacing w:after="0" w:line="240" w:lineRule="auto"/>
      </w:pPr>
      <w:r>
        <w:separator/>
      </w:r>
    </w:p>
  </w:endnote>
  <w:endnote w:type="continuationSeparator" w:id="0">
    <w:p w14:paraId="2D7AB676" w14:textId="77777777" w:rsidR="00BF5EFF" w:rsidRDefault="00BF5EFF" w:rsidP="002B2A58">
      <w:pPr>
        <w:spacing w:after="0" w:line="240" w:lineRule="auto"/>
      </w:pPr>
      <w:r>
        <w:continuationSeparator/>
      </w:r>
    </w:p>
  </w:endnote>
  <w:endnote w:type="continuationNotice" w:id="1">
    <w:p w14:paraId="134914E6" w14:textId="77777777" w:rsidR="00BF5EFF" w:rsidRDefault="00BF5EF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udyOlSt BT">
    <w:altName w:val="Georgia"/>
    <w:panose1 w:val="00000000000000000000"/>
    <w:charset w:val="00"/>
    <w:family w:val="roman"/>
    <w:notTrueType/>
    <w:pitch w:val="variable"/>
    <w:sig w:usb0="00000003" w:usb1="00000000" w:usb2="00000000" w:usb3="00000000" w:csb0="00000001" w:csb1="00000000"/>
  </w:font>
  <w:font w:name="HelveticaNeueLT Std Lt Cn">
    <w:altName w:val="HelveticaNeueLT Std Lt Cn"/>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11261Eb36fArial,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033B" w14:textId="77777777" w:rsidR="00BF5EFF" w:rsidRPr="009D77C0" w:rsidRDefault="00BF5EFF" w:rsidP="009D77C0">
    <w:pPr>
      <w:pStyle w:val="Footer"/>
      <w:spacing w:before="0"/>
      <w:rPr>
        <w:rFonts w:cs="Arial"/>
        <w:b/>
        <w:sz w:val="20"/>
      </w:rPr>
    </w:pPr>
    <w:r w:rsidRPr="009D77C0">
      <w:rPr>
        <w:rFonts w:cs="Arial"/>
        <w:b/>
        <w:sz w:val="20"/>
      </w:rPr>
      <w:t>SUNY DMC IRB Local Research Context Guide for External IRB Review</w:t>
    </w:r>
  </w:p>
  <w:p w14:paraId="38FF6F84" w14:textId="0025491B" w:rsidR="00886C85" w:rsidRDefault="00886C85" w:rsidP="009D77C0">
    <w:pPr>
      <w:pStyle w:val="Footer"/>
      <w:spacing w:before="0"/>
      <w:rPr>
        <w:rFonts w:cs="Arial"/>
        <w:b/>
        <w:sz w:val="20"/>
      </w:rPr>
    </w:pPr>
    <w:r>
      <w:rPr>
        <w:rFonts w:cs="Arial"/>
        <w:b/>
        <w:sz w:val="20"/>
      </w:rPr>
      <w:t>06.06.2019</w:t>
    </w:r>
  </w:p>
  <w:p w14:paraId="296AB0A5" w14:textId="06EFE3BA" w:rsidR="00BF5EFF" w:rsidRPr="008C2216" w:rsidRDefault="00BF5EFF" w:rsidP="009D77C0">
    <w:pPr>
      <w:pStyle w:val="Footer"/>
      <w:spacing w:before="0"/>
    </w:pPr>
    <w:r w:rsidRPr="009D77C0">
      <w:rPr>
        <w:rFonts w:cs="Arial"/>
        <w:b/>
        <w:sz w:val="20"/>
      </w:rPr>
      <w:t xml:space="preserve">Page </w:t>
    </w:r>
    <w:sdt>
      <w:sdtPr>
        <w:rPr>
          <w:b/>
        </w:rPr>
        <w:id w:val="-8533566"/>
        <w:docPartObj>
          <w:docPartGallery w:val="Page Numbers (Bottom of Page)"/>
          <w:docPartUnique/>
        </w:docPartObj>
      </w:sdtPr>
      <w:sdtEndPr>
        <w:rPr>
          <w:noProof/>
        </w:rPr>
      </w:sdtEndPr>
      <w:sdtContent>
        <w:r w:rsidRPr="009D77C0">
          <w:rPr>
            <w:b/>
          </w:rPr>
          <w:fldChar w:fldCharType="begin"/>
        </w:r>
        <w:r w:rsidRPr="009D77C0">
          <w:rPr>
            <w:b/>
          </w:rPr>
          <w:instrText xml:space="preserve"> PAGE   \* MERGEFORMAT </w:instrText>
        </w:r>
        <w:r w:rsidRPr="009D77C0">
          <w:rPr>
            <w:b/>
          </w:rPr>
          <w:fldChar w:fldCharType="separate"/>
        </w:r>
        <w:r w:rsidR="004F75C6">
          <w:rPr>
            <w:b/>
            <w:noProof/>
          </w:rPr>
          <w:t>17</w:t>
        </w:r>
        <w:r w:rsidRPr="009D77C0">
          <w:rPr>
            <w:b/>
            <w:noProof/>
          </w:rPr>
          <w:fldChar w:fldCharType="end"/>
        </w:r>
      </w:sdtContent>
    </w:sdt>
    <w:r>
      <w:tab/>
    </w:r>
  </w:p>
  <w:p w14:paraId="24C07741" w14:textId="77777777" w:rsidR="00BF5EFF" w:rsidRDefault="00BF5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AEF6" w14:textId="77777777" w:rsidR="00BF5EFF" w:rsidRPr="005B51CD" w:rsidRDefault="00BF5EFF" w:rsidP="008B42EA">
    <w:pPr>
      <w:pStyle w:val="Header"/>
      <w:tabs>
        <w:tab w:val="clear" w:pos="8640"/>
      </w:tabs>
      <w:spacing w:before="0"/>
      <w:ind w:left="-720" w:right="-720"/>
      <w:jc w:val="center"/>
      <w:rPr>
        <w:rFonts w:ascii="Arial" w:hAnsi="Arial" w:cs="Arial"/>
        <w:b/>
        <w:bCs/>
        <w:color w:val="0070C0"/>
        <w:sz w:val="24"/>
        <w:szCs w:val="24"/>
      </w:rPr>
    </w:pPr>
    <w:r w:rsidRPr="005B51CD">
      <w:rPr>
        <w:rFonts w:ascii="Arial" w:hAnsi="Arial" w:cs="Arial"/>
        <w:b/>
        <w:bCs/>
        <w:color w:val="0070C0"/>
        <w:sz w:val="24"/>
        <w:szCs w:val="24"/>
      </w:rPr>
      <w:t>450 Clarkson Avenue, Box 1284, Brooklyn, NY 11203-2098</w:t>
    </w:r>
  </w:p>
  <w:p w14:paraId="5C2DEEEE" w14:textId="77777777" w:rsidR="00BF5EFF" w:rsidRPr="005B51CD" w:rsidRDefault="00BF5EFF" w:rsidP="008B42EA">
    <w:pPr>
      <w:pStyle w:val="Header"/>
      <w:tabs>
        <w:tab w:val="clear" w:pos="8640"/>
      </w:tabs>
      <w:spacing w:before="0"/>
      <w:ind w:left="-720" w:right="-720"/>
      <w:jc w:val="center"/>
      <w:rPr>
        <w:rFonts w:ascii="Arial" w:hAnsi="Arial" w:cs="Arial"/>
        <w:b/>
        <w:bCs/>
        <w:color w:val="0070C0"/>
        <w:sz w:val="24"/>
        <w:szCs w:val="24"/>
      </w:rPr>
    </w:pPr>
    <w:r w:rsidRPr="005B51CD">
      <w:rPr>
        <w:rFonts w:ascii="Arial" w:hAnsi="Arial" w:cs="Arial"/>
        <w:b/>
        <w:bCs/>
        <w:color w:val="0070C0"/>
        <w:sz w:val="24"/>
        <w:szCs w:val="24"/>
      </w:rPr>
      <w:t xml:space="preserve">(718) 613-8480  •  FAX: (718) 613-8497  •  IRB@downstate.edu </w:t>
    </w:r>
  </w:p>
  <w:p w14:paraId="7937B23F" w14:textId="77777777" w:rsidR="00BF5EFF" w:rsidRDefault="00BF5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9313" w14:textId="77777777" w:rsidR="00BF5EFF" w:rsidRDefault="00BF5EFF" w:rsidP="002B2A58">
      <w:pPr>
        <w:spacing w:after="0" w:line="240" w:lineRule="auto"/>
      </w:pPr>
      <w:r>
        <w:separator/>
      </w:r>
    </w:p>
  </w:footnote>
  <w:footnote w:type="continuationSeparator" w:id="0">
    <w:p w14:paraId="33BA2087" w14:textId="77777777" w:rsidR="00BF5EFF" w:rsidRDefault="00BF5EFF" w:rsidP="002B2A58">
      <w:pPr>
        <w:spacing w:after="0" w:line="240" w:lineRule="auto"/>
      </w:pPr>
      <w:r>
        <w:continuationSeparator/>
      </w:r>
    </w:p>
  </w:footnote>
  <w:footnote w:type="continuationNotice" w:id="1">
    <w:p w14:paraId="4680AD2D" w14:textId="77777777" w:rsidR="00BF5EFF" w:rsidRDefault="00BF5EFF">
      <w:pPr>
        <w:spacing w:before="0" w:after="0" w:line="240" w:lineRule="auto"/>
      </w:pPr>
    </w:p>
  </w:footnote>
  <w:footnote w:id="2">
    <w:p w14:paraId="237FF125" w14:textId="640B2055" w:rsidR="00BF5EFF" w:rsidRPr="003E569F" w:rsidRDefault="00BF5EFF" w:rsidP="00727E54">
      <w:pPr>
        <w:pStyle w:val="ListParagraph"/>
        <w:spacing w:after="0" w:line="240" w:lineRule="auto"/>
        <w:ind w:left="180"/>
        <w:contextualSpacing w:val="0"/>
        <w:rPr>
          <w:rStyle w:val="PageNumber1"/>
          <w:rFonts w:cs="Arial"/>
          <w:i/>
          <w:sz w:val="16"/>
          <w:szCs w:val="16"/>
        </w:rPr>
      </w:pPr>
      <w:r>
        <w:rPr>
          <w:rStyle w:val="FootnoteReference"/>
        </w:rPr>
        <w:footnoteRef/>
      </w:r>
      <w:r>
        <w:rPr>
          <w:rStyle w:val="PageNumber1"/>
          <w:rFonts w:cs="Arial"/>
          <w:i/>
          <w:sz w:val="16"/>
          <w:szCs w:val="16"/>
        </w:rPr>
        <w:t xml:space="preserve">: </w:t>
      </w:r>
      <w:r w:rsidRPr="003E569F">
        <w:rPr>
          <w:rStyle w:val="PageNumber1"/>
          <w:rFonts w:cs="Arial"/>
          <w:i/>
          <w:sz w:val="16"/>
          <w:szCs w:val="16"/>
        </w:rPr>
        <w:t xml:space="preserve">The SUNY DMC voluntarily applies 45 CFR 46 and all subparts to all research; therefore, NY Article 24A does not apply.  Please note there are anticipated changes to NYS Article 24A, which may affect the implementation of the Federal Common Rule </w:t>
      </w:r>
      <w:r>
        <w:rPr>
          <w:rStyle w:val="PageNumber1"/>
          <w:rFonts w:cs="Arial"/>
          <w:i/>
          <w:sz w:val="16"/>
          <w:szCs w:val="16"/>
        </w:rPr>
        <w:t xml:space="preserve">once these changes go into effect. </w:t>
      </w:r>
    </w:p>
    <w:p w14:paraId="0DEE449F" w14:textId="762E1608" w:rsidR="00BF5EFF" w:rsidRDefault="00BF5EF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2AA9" w14:textId="77777777" w:rsidR="00BF5EFF" w:rsidRDefault="00BF5EFF" w:rsidP="008B42EA">
    <w:pPr>
      <w:pStyle w:val="Header"/>
    </w:pPr>
  </w:p>
  <w:p w14:paraId="024BEE34" w14:textId="41BED890" w:rsidR="00BF5EFF" w:rsidRDefault="00BF5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37"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3954"/>
      <w:gridCol w:w="4323"/>
    </w:tblGrid>
    <w:tr w:rsidR="00BF5EFF" w14:paraId="4F7C96FF" w14:textId="77777777" w:rsidTr="008B42EA">
      <w:trPr>
        <w:trHeight w:val="2106"/>
      </w:trPr>
      <w:tc>
        <w:tcPr>
          <w:tcW w:w="3060" w:type="dxa"/>
        </w:tcPr>
        <w:p w14:paraId="1FB657D0" w14:textId="77777777" w:rsidR="00BF5EFF" w:rsidRDefault="00BF5EFF" w:rsidP="008B42EA">
          <w:pPr>
            <w:pStyle w:val="Header"/>
            <w:spacing w:before="0"/>
            <w:jc w:val="center"/>
            <w:rPr>
              <w:rFonts w:ascii="11261Eb36fArial,Bold" w:hAnsi="11261Eb36fArial,Bold" w:cs="11261Eb36fArial,Bold"/>
              <w:bCs/>
              <w:color w:val="6C81D7"/>
              <w:sz w:val="19"/>
              <w:szCs w:val="19"/>
            </w:rPr>
          </w:pPr>
          <w:r>
            <w:rPr>
              <w:noProof/>
            </w:rPr>
            <w:drawing>
              <wp:inline distT="0" distB="0" distL="0" distR="0" wp14:anchorId="61E30A3A" wp14:editId="5E0C44E3">
                <wp:extent cx="1435608" cy="10241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5608" cy="1024128"/>
                        </a:xfrm>
                        <a:prstGeom prst="rect">
                          <a:avLst/>
                        </a:prstGeom>
                      </pic:spPr>
                    </pic:pic>
                  </a:graphicData>
                </a:graphic>
              </wp:inline>
            </w:drawing>
          </w:r>
        </w:p>
        <w:p w14:paraId="31538B33" w14:textId="77777777" w:rsidR="00BF5EFF" w:rsidRDefault="00BF5EFF" w:rsidP="008B42EA">
          <w:pPr>
            <w:pStyle w:val="Header"/>
            <w:spacing w:before="0"/>
            <w:jc w:val="center"/>
            <w:rPr>
              <w:rFonts w:ascii="11261Eb36fArial,Bold" w:hAnsi="11261Eb36fArial,Bold" w:cs="11261Eb36fArial,Bold"/>
              <w:bCs/>
              <w:color w:val="6C81D7"/>
              <w:sz w:val="19"/>
              <w:szCs w:val="19"/>
            </w:rPr>
          </w:pPr>
        </w:p>
      </w:tc>
      <w:tc>
        <w:tcPr>
          <w:tcW w:w="3954" w:type="dxa"/>
        </w:tcPr>
        <w:p w14:paraId="6D0FE5B0" w14:textId="77777777" w:rsidR="00BF5EFF" w:rsidRDefault="00BF5EFF" w:rsidP="008B42EA">
          <w:pPr>
            <w:pStyle w:val="Header"/>
            <w:spacing w:before="0"/>
            <w:ind w:left="94"/>
            <w:jc w:val="center"/>
            <w:rPr>
              <w:rFonts w:ascii="11261Eb36fArial,Bold" w:hAnsi="11261Eb36fArial,Bold" w:cs="11261Eb36fArial,Bold"/>
              <w:b/>
              <w:bCs/>
              <w:color w:val="6C81D7"/>
              <w:sz w:val="24"/>
              <w:szCs w:val="24"/>
            </w:rPr>
          </w:pPr>
        </w:p>
        <w:p w14:paraId="15EB79B1" w14:textId="77777777" w:rsidR="00BF5EFF" w:rsidRDefault="00BF5EFF" w:rsidP="008B42EA">
          <w:pPr>
            <w:pStyle w:val="Header"/>
            <w:spacing w:before="0"/>
            <w:ind w:left="94"/>
            <w:jc w:val="center"/>
            <w:rPr>
              <w:rFonts w:ascii="Arial" w:hAnsi="Arial" w:cs="Arial"/>
              <w:b/>
              <w:bCs/>
              <w:color w:val="0070C0"/>
              <w:sz w:val="28"/>
              <w:szCs w:val="28"/>
            </w:rPr>
          </w:pPr>
          <w:r w:rsidRPr="005B51CD">
            <w:rPr>
              <w:rFonts w:ascii="Arial" w:hAnsi="Arial" w:cs="Arial"/>
              <w:b/>
              <w:bCs/>
              <w:color w:val="0070C0"/>
              <w:sz w:val="28"/>
              <w:szCs w:val="28"/>
            </w:rPr>
            <w:t>Institutional Review Board &amp; Privacy Board</w:t>
          </w:r>
        </w:p>
        <w:p w14:paraId="05A82C62" w14:textId="77777777" w:rsidR="00BF5EFF" w:rsidRPr="005B51CD" w:rsidRDefault="00BF5EFF" w:rsidP="008B42EA">
          <w:pPr>
            <w:pStyle w:val="Header"/>
            <w:spacing w:before="0"/>
            <w:ind w:left="94"/>
            <w:jc w:val="center"/>
            <w:rPr>
              <w:rFonts w:ascii="Arial" w:hAnsi="Arial" w:cs="Arial"/>
              <w:b/>
              <w:bCs/>
              <w:color w:val="0070C0"/>
              <w:sz w:val="28"/>
              <w:szCs w:val="28"/>
            </w:rPr>
          </w:pPr>
        </w:p>
        <w:p w14:paraId="1FBB5E1B" w14:textId="77777777" w:rsidR="00BF5EFF" w:rsidRPr="00C9108D" w:rsidRDefault="00BF5EFF" w:rsidP="008B42EA">
          <w:pPr>
            <w:pStyle w:val="Header"/>
            <w:spacing w:before="0"/>
            <w:ind w:right="-195"/>
            <w:jc w:val="center"/>
            <w:rPr>
              <w:rFonts w:ascii="11261Eb36fArial,Bold" w:hAnsi="11261Eb36fArial,Bold" w:cs="11261Eb36fArial,Bold"/>
              <w:bCs/>
              <w:color w:val="6C81D7"/>
              <w:szCs w:val="22"/>
            </w:rPr>
          </w:pPr>
          <w:r w:rsidRPr="00C9108D">
            <w:rPr>
              <w:rFonts w:ascii="Arial" w:hAnsi="Arial" w:cs="Arial"/>
              <w:bCs/>
              <w:color w:val="0070C0"/>
              <w:szCs w:val="22"/>
            </w:rPr>
            <w:t>FWA#:3624 • IORG#:64 • IRB#:11521</w:t>
          </w:r>
        </w:p>
      </w:tc>
      <w:tc>
        <w:tcPr>
          <w:tcW w:w="4323" w:type="dxa"/>
        </w:tcPr>
        <w:p w14:paraId="7215F59E" w14:textId="77777777" w:rsidR="00BF5EFF" w:rsidRDefault="00BF5EFF" w:rsidP="008B42EA">
          <w:pPr>
            <w:pStyle w:val="Header"/>
            <w:spacing w:before="0"/>
            <w:jc w:val="center"/>
            <w:rPr>
              <w:rFonts w:ascii="11261Eb36fArial,Bold" w:hAnsi="11261Eb36fArial,Bold" w:cs="11261Eb36fArial,Bold"/>
              <w:bCs/>
              <w:color w:val="6C81D7"/>
              <w:sz w:val="19"/>
              <w:szCs w:val="19"/>
            </w:rPr>
          </w:pPr>
          <w:r>
            <w:rPr>
              <w:rFonts w:ascii="11261Eb36fArial,Bold" w:hAnsi="11261Eb36fArial,Bold" w:cs="11261Eb36fArial,Bold"/>
              <w:b/>
              <w:bCs/>
              <w:noProof/>
              <w:color w:val="6C81D7"/>
              <w:sz w:val="19"/>
              <w:szCs w:val="19"/>
            </w:rPr>
            <w:drawing>
              <wp:inline distT="0" distB="0" distL="0" distR="0" wp14:anchorId="17BB8EEF" wp14:editId="116731D5">
                <wp:extent cx="2132282" cy="6191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1552" cy="636335"/>
                        </a:xfrm>
                        <a:prstGeom prst="rect">
                          <a:avLst/>
                        </a:prstGeom>
                        <a:noFill/>
                        <a:ln>
                          <a:noFill/>
                        </a:ln>
                      </pic:spPr>
                    </pic:pic>
                  </a:graphicData>
                </a:graphic>
              </wp:inline>
            </w:drawing>
          </w:r>
        </w:p>
      </w:tc>
    </w:tr>
  </w:tbl>
  <w:p w14:paraId="79B9A45A" w14:textId="77777777" w:rsidR="00BF5EFF" w:rsidRDefault="00BF5EFF" w:rsidP="008B42EA">
    <w:pPr>
      <w:pStyle w:val="Header"/>
    </w:pPr>
  </w:p>
  <w:p w14:paraId="49988C8E" w14:textId="77777777" w:rsidR="00BF5EFF" w:rsidRDefault="00BF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0707"/>
    <w:multiLevelType w:val="hybridMultilevel"/>
    <w:tmpl w:val="6F0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35CAE"/>
    <w:multiLevelType w:val="hybridMultilevel"/>
    <w:tmpl w:val="9374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D60C3"/>
    <w:multiLevelType w:val="multilevel"/>
    <w:tmpl w:val="B2749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63A0E"/>
    <w:multiLevelType w:val="hybridMultilevel"/>
    <w:tmpl w:val="DA8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9604D"/>
    <w:multiLevelType w:val="hybridMultilevel"/>
    <w:tmpl w:val="7AFC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02797"/>
    <w:multiLevelType w:val="hybridMultilevel"/>
    <w:tmpl w:val="F8A2E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25429"/>
    <w:multiLevelType w:val="hybridMultilevel"/>
    <w:tmpl w:val="D020EF6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1A032761"/>
    <w:multiLevelType w:val="hybridMultilevel"/>
    <w:tmpl w:val="D142650A"/>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E8F099A"/>
    <w:multiLevelType w:val="hybridMultilevel"/>
    <w:tmpl w:val="30C2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7162F"/>
    <w:multiLevelType w:val="hybridMultilevel"/>
    <w:tmpl w:val="F1CCA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72FE8"/>
    <w:multiLevelType w:val="hybridMultilevel"/>
    <w:tmpl w:val="9D7653D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4B70846"/>
    <w:multiLevelType w:val="hybridMultilevel"/>
    <w:tmpl w:val="448E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20BC3"/>
    <w:multiLevelType w:val="multilevel"/>
    <w:tmpl w:val="8E04CFA8"/>
    <w:lvl w:ilvl="0">
      <w:start w:val="1"/>
      <w:numFmt w:val="upperRoman"/>
      <w:lvlRestart w:val="0"/>
      <w:pStyle w:val="Heading21"/>
      <w:lvlText w:val="%1."/>
      <w:lvlJc w:val="left"/>
      <w:pPr>
        <w:ind w:left="720" w:hanging="720"/>
      </w:pPr>
      <w:rPr>
        <w:rFonts w:ascii="Arial" w:hAnsi="Arial" w:cs="Arial"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2"/>
      <w:lvlText w:val="%2."/>
      <w:lvlJc w:val="left"/>
      <w:pPr>
        <w:ind w:left="720" w:hanging="720"/>
      </w:pPr>
      <w:rPr>
        <w:rFonts w:ascii="Arial" w:hAnsi="Arial" w:cs="Aria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3"/>
      <w:lvlText w:val="%3."/>
      <w:lvlJc w:val="left"/>
      <w:pPr>
        <w:ind w:left="2160" w:hanging="720"/>
      </w:pPr>
      <w:rPr>
        <w:rFonts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24"/>
      <w:lvlText w:val="%4."/>
      <w:lvlJc w:val="right"/>
      <w:pPr>
        <w:ind w:left="2880" w:hanging="720"/>
      </w:pPr>
      <w:rPr>
        <w:rFonts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25"/>
      <w:lvlText w:val="%5."/>
      <w:lvlJc w:val="left"/>
      <w:pPr>
        <w:ind w:left="360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21"/>
      <w:lvlText w:val="(%6)"/>
      <w:lvlJc w:val="left"/>
      <w:pPr>
        <w:ind w:left="43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22"/>
      <w:lvlText w:val="(%7)"/>
      <w:lvlJc w:val="left"/>
      <w:pPr>
        <w:ind w:left="50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Heading23"/>
      <w:lvlText w:val="(%8)"/>
      <w:lvlJc w:val="left"/>
      <w:pPr>
        <w:ind w:left="57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24"/>
      <w:lvlText w:val="%9)"/>
      <w:lvlJc w:val="left"/>
      <w:pPr>
        <w:ind w:left="64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040FC0"/>
    <w:multiLevelType w:val="hybridMultilevel"/>
    <w:tmpl w:val="EA08E9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3953757A"/>
    <w:multiLevelType w:val="multilevel"/>
    <w:tmpl w:val="0C429DAE"/>
    <w:lvl w:ilvl="0">
      <w:start w:val="1"/>
      <w:numFmt w:val="bullet"/>
      <w:lvlText w:val=""/>
      <w:lvlJc w:val="left"/>
      <w:pPr>
        <w:tabs>
          <w:tab w:val="num" w:pos="1080"/>
        </w:tabs>
        <w:ind w:left="1080" w:hanging="360"/>
      </w:pPr>
      <w:rPr>
        <w:rFonts w:ascii="Symbol" w:hAnsi="Symbol" w:cs="Wingdings" w:hint="default"/>
        <w:b w:val="0"/>
        <w:i w:val="0"/>
        <w:strike w:val="0"/>
        <w:sz w:val="22"/>
        <w:szCs w:val="22"/>
      </w:rPr>
    </w:lvl>
    <w:lvl w:ilvl="1">
      <w:start w:val="1"/>
      <w:numFmt w:val="bullet"/>
      <w:lvlText w:val="o"/>
      <w:lvlJc w:val="left"/>
      <w:pPr>
        <w:tabs>
          <w:tab w:val="num" w:pos="1440"/>
        </w:tabs>
        <w:ind w:left="1440" w:hanging="360"/>
      </w:pPr>
      <w:rPr>
        <w:rFonts w:ascii="Courier New" w:hAnsi="Courier New" w:cs="Courier New" w:hint="default"/>
        <w:b w:val="0"/>
        <w:i w:val="0"/>
        <w:strike w:val="0"/>
        <w:sz w:val="22"/>
        <w:szCs w:val="22"/>
      </w:rPr>
    </w:lvl>
    <w:lvl w:ilvl="2">
      <w:start w:val="1"/>
      <w:numFmt w:val="lowerLetter"/>
      <w:lvlText w:val="%3."/>
      <w:lvlJc w:val="left"/>
      <w:pPr>
        <w:tabs>
          <w:tab w:val="num" w:pos="1260"/>
        </w:tabs>
        <w:ind w:left="2340" w:hanging="36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5" w15:restartNumberingAfterBreak="0">
    <w:nsid w:val="395D65D4"/>
    <w:multiLevelType w:val="hybridMultilevel"/>
    <w:tmpl w:val="AB04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93D6B"/>
    <w:multiLevelType w:val="hybridMultilevel"/>
    <w:tmpl w:val="8E6C57DE"/>
    <w:lvl w:ilvl="0" w:tplc="C234C59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681F0F"/>
    <w:multiLevelType w:val="hybridMultilevel"/>
    <w:tmpl w:val="7C8EC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9686C"/>
    <w:multiLevelType w:val="hybridMultilevel"/>
    <w:tmpl w:val="9C54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C7AC7"/>
    <w:multiLevelType w:val="hybridMultilevel"/>
    <w:tmpl w:val="E4D6A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E3FF7"/>
    <w:multiLevelType w:val="hybridMultilevel"/>
    <w:tmpl w:val="00FC1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D2351"/>
    <w:multiLevelType w:val="hybridMultilevel"/>
    <w:tmpl w:val="53844AB8"/>
    <w:lvl w:ilvl="0" w:tplc="351617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E26B30"/>
    <w:multiLevelType w:val="hybridMultilevel"/>
    <w:tmpl w:val="C958C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22A06"/>
    <w:multiLevelType w:val="hybridMultilevel"/>
    <w:tmpl w:val="C90C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64D52"/>
    <w:multiLevelType w:val="hybridMultilevel"/>
    <w:tmpl w:val="190AE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B1DAC"/>
    <w:multiLevelType w:val="hybridMultilevel"/>
    <w:tmpl w:val="21B6B674"/>
    <w:lvl w:ilvl="0" w:tplc="FFAE712A">
      <w:start w:val="1"/>
      <w:numFmt w:val="upperRoman"/>
      <w:pStyle w:val="Title"/>
      <w:lvlText w:val="%1."/>
      <w:lvlJc w:val="left"/>
      <w:pPr>
        <w:ind w:left="720" w:hanging="360"/>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F49C8"/>
    <w:multiLevelType w:val="hybridMultilevel"/>
    <w:tmpl w:val="9204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B482A"/>
    <w:multiLevelType w:val="hybridMultilevel"/>
    <w:tmpl w:val="8662F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82396"/>
    <w:multiLevelType w:val="hybridMultilevel"/>
    <w:tmpl w:val="F0EC52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B35DB1"/>
    <w:multiLevelType w:val="hybridMultilevel"/>
    <w:tmpl w:val="4FBA05DA"/>
    <w:lvl w:ilvl="0" w:tplc="1B5CF15E">
      <w:start w:val="1"/>
      <w:numFmt w:val="bullet"/>
      <w:pStyle w:val="hrppbullet-1"/>
      <w:lvlText w:val=""/>
      <w:lvlJc w:val="left"/>
      <w:pPr>
        <w:ind w:left="1080" w:hanging="360"/>
      </w:pPr>
      <w:rPr>
        <w:rFonts w:ascii="Symbol" w:hAnsi="Symbol" w:hint="default"/>
      </w:rPr>
    </w:lvl>
    <w:lvl w:ilvl="1" w:tplc="3B0C8FCE">
      <w:start w:val="1"/>
      <w:numFmt w:val="bullet"/>
      <w:pStyle w:val="hrppbullet-2"/>
      <w:lvlText w:val="-"/>
      <w:lvlJc w:val="left"/>
      <w:pPr>
        <w:ind w:left="1800" w:hanging="360"/>
      </w:pPr>
      <w:rPr>
        <w:rFonts w:ascii="Arial" w:hAnsi="Arial" w:cs="Times New Roman" w:hint="default"/>
      </w:rPr>
    </w:lvl>
    <w:lvl w:ilvl="2" w:tplc="575A8264">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DE37C1A"/>
    <w:multiLevelType w:val="hybridMultilevel"/>
    <w:tmpl w:val="6B08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5434E"/>
    <w:multiLevelType w:val="hybridMultilevel"/>
    <w:tmpl w:val="993C0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43B56"/>
    <w:multiLevelType w:val="multilevel"/>
    <w:tmpl w:val="43B29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25485"/>
    <w:multiLevelType w:val="hybridMultilevel"/>
    <w:tmpl w:val="75222F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F43F2"/>
    <w:multiLevelType w:val="hybridMultilevel"/>
    <w:tmpl w:val="7088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C2024"/>
    <w:multiLevelType w:val="hybridMultilevel"/>
    <w:tmpl w:val="6C3A4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06A39"/>
    <w:multiLevelType w:val="hybridMultilevel"/>
    <w:tmpl w:val="C374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29"/>
  </w:num>
  <w:num w:numId="5">
    <w:abstractNumId w:val="25"/>
  </w:num>
  <w:num w:numId="6">
    <w:abstractNumId w:val="22"/>
  </w:num>
  <w:num w:numId="7">
    <w:abstractNumId w:val="9"/>
  </w:num>
  <w:num w:numId="8">
    <w:abstractNumId w:val="15"/>
  </w:num>
  <w:num w:numId="9">
    <w:abstractNumId w:val="24"/>
  </w:num>
  <w:num w:numId="10">
    <w:abstractNumId w:val="28"/>
  </w:num>
  <w:num w:numId="11">
    <w:abstractNumId w:val="26"/>
  </w:num>
  <w:num w:numId="12">
    <w:abstractNumId w:val="4"/>
  </w:num>
  <w:num w:numId="13">
    <w:abstractNumId w:val="33"/>
  </w:num>
  <w:num w:numId="14">
    <w:abstractNumId w:val="34"/>
  </w:num>
  <w:num w:numId="15">
    <w:abstractNumId w:val="19"/>
  </w:num>
  <w:num w:numId="16">
    <w:abstractNumId w:val="0"/>
  </w:num>
  <w:num w:numId="17">
    <w:abstractNumId w:val="16"/>
  </w:num>
  <w:num w:numId="18">
    <w:abstractNumId w:val="21"/>
  </w:num>
  <w:num w:numId="19">
    <w:abstractNumId w:val="27"/>
  </w:num>
  <w:num w:numId="20">
    <w:abstractNumId w:val="32"/>
  </w:num>
  <w:num w:numId="21">
    <w:abstractNumId w:val="23"/>
  </w:num>
  <w:num w:numId="22">
    <w:abstractNumId w:val="11"/>
  </w:num>
  <w:num w:numId="23">
    <w:abstractNumId w:val="3"/>
  </w:num>
  <w:num w:numId="24">
    <w:abstractNumId w:val="30"/>
  </w:num>
  <w:num w:numId="25">
    <w:abstractNumId w:val="31"/>
  </w:num>
  <w:num w:numId="26">
    <w:abstractNumId w:val="2"/>
  </w:num>
  <w:num w:numId="27">
    <w:abstractNumId w:val="18"/>
  </w:num>
  <w:num w:numId="28">
    <w:abstractNumId w:val="8"/>
  </w:num>
  <w:num w:numId="29">
    <w:abstractNumId w:val="36"/>
  </w:num>
  <w:num w:numId="30">
    <w:abstractNumId w:val="17"/>
  </w:num>
  <w:num w:numId="31">
    <w:abstractNumId w:val="20"/>
  </w:num>
  <w:num w:numId="32">
    <w:abstractNumId w:val="35"/>
  </w:num>
  <w:num w:numId="33">
    <w:abstractNumId w:val="13"/>
  </w:num>
  <w:num w:numId="34">
    <w:abstractNumId w:val="10"/>
  </w:num>
  <w:num w:numId="35">
    <w:abstractNumId w:val="6"/>
  </w:num>
  <w:num w:numId="36">
    <w:abstractNumId w:val="7"/>
  </w:num>
  <w:num w:numId="3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jD9U7yH4D3kmzO8ZuAcwBb43CSGKzecKzgKLYQrGBUJh4zO6AnoMhmu0VUiObaz1sGuZJ1Dm27DtNP0C2MPy4A==" w:salt="W3xyh0oJfhIt/tPbaxS3zQ=="/>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62"/>
    <w:rsid w:val="0000044A"/>
    <w:rsid w:val="00000A4D"/>
    <w:rsid w:val="0000105C"/>
    <w:rsid w:val="00001B62"/>
    <w:rsid w:val="00002D6B"/>
    <w:rsid w:val="0000354A"/>
    <w:rsid w:val="00003A2A"/>
    <w:rsid w:val="00003B2A"/>
    <w:rsid w:val="00004CAC"/>
    <w:rsid w:val="0000509B"/>
    <w:rsid w:val="00005366"/>
    <w:rsid w:val="00006489"/>
    <w:rsid w:val="00010C01"/>
    <w:rsid w:val="000114B4"/>
    <w:rsid w:val="00012B7C"/>
    <w:rsid w:val="00013B68"/>
    <w:rsid w:val="00013CA6"/>
    <w:rsid w:val="00014441"/>
    <w:rsid w:val="0001513D"/>
    <w:rsid w:val="0001523C"/>
    <w:rsid w:val="00015269"/>
    <w:rsid w:val="000152A1"/>
    <w:rsid w:val="0001625F"/>
    <w:rsid w:val="00016534"/>
    <w:rsid w:val="000165BC"/>
    <w:rsid w:val="00016B63"/>
    <w:rsid w:val="000176F8"/>
    <w:rsid w:val="0001782B"/>
    <w:rsid w:val="00020E23"/>
    <w:rsid w:val="00021727"/>
    <w:rsid w:val="00021E46"/>
    <w:rsid w:val="000221D5"/>
    <w:rsid w:val="000238C6"/>
    <w:rsid w:val="00023A7F"/>
    <w:rsid w:val="0002404F"/>
    <w:rsid w:val="000241F4"/>
    <w:rsid w:val="00024F89"/>
    <w:rsid w:val="00025CF8"/>
    <w:rsid w:val="00026055"/>
    <w:rsid w:val="000264E3"/>
    <w:rsid w:val="000267DC"/>
    <w:rsid w:val="00026EFD"/>
    <w:rsid w:val="00031CC0"/>
    <w:rsid w:val="00032D5E"/>
    <w:rsid w:val="00033224"/>
    <w:rsid w:val="000332EA"/>
    <w:rsid w:val="000339EB"/>
    <w:rsid w:val="00035BC0"/>
    <w:rsid w:val="00040074"/>
    <w:rsid w:val="00040CB7"/>
    <w:rsid w:val="000413F0"/>
    <w:rsid w:val="00041B54"/>
    <w:rsid w:val="00042BEB"/>
    <w:rsid w:val="0004338F"/>
    <w:rsid w:val="00043C22"/>
    <w:rsid w:val="00044D39"/>
    <w:rsid w:val="00045D60"/>
    <w:rsid w:val="0004608A"/>
    <w:rsid w:val="000474A2"/>
    <w:rsid w:val="0005073C"/>
    <w:rsid w:val="0005155E"/>
    <w:rsid w:val="00051CF0"/>
    <w:rsid w:val="00051E83"/>
    <w:rsid w:val="000525E8"/>
    <w:rsid w:val="00053941"/>
    <w:rsid w:val="00054245"/>
    <w:rsid w:val="0005497D"/>
    <w:rsid w:val="00055B4B"/>
    <w:rsid w:val="00055D95"/>
    <w:rsid w:val="00055EA5"/>
    <w:rsid w:val="000565AC"/>
    <w:rsid w:val="000567C1"/>
    <w:rsid w:val="00057B86"/>
    <w:rsid w:val="00057D72"/>
    <w:rsid w:val="000606F7"/>
    <w:rsid w:val="0006295A"/>
    <w:rsid w:val="00062C63"/>
    <w:rsid w:val="00066070"/>
    <w:rsid w:val="0007212C"/>
    <w:rsid w:val="0007257A"/>
    <w:rsid w:val="0007292F"/>
    <w:rsid w:val="00072C03"/>
    <w:rsid w:val="00072FE4"/>
    <w:rsid w:val="000730A2"/>
    <w:rsid w:val="000745D0"/>
    <w:rsid w:val="00074692"/>
    <w:rsid w:val="00074F14"/>
    <w:rsid w:val="0007614F"/>
    <w:rsid w:val="000771CD"/>
    <w:rsid w:val="00077D3A"/>
    <w:rsid w:val="00080957"/>
    <w:rsid w:val="00084309"/>
    <w:rsid w:val="00084672"/>
    <w:rsid w:val="00087165"/>
    <w:rsid w:val="00087D5C"/>
    <w:rsid w:val="00090729"/>
    <w:rsid w:val="00090994"/>
    <w:rsid w:val="00090E77"/>
    <w:rsid w:val="00092702"/>
    <w:rsid w:val="000929B5"/>
    <w:rsid w:val="00092A56"/>
    <w:rsid w:val="00094446"/>
    <w:rsid w:val="0009458F"/>
    <w:rsid w:val="000953BC"/>
    <w:rsid w:val="00095414"/>
    <w:rsid w:val="00095501"/>
    <w:rsid w:val="00095A0B"/>
    <w:rsid w:val="00096046"/>
    <w:rsid w:val="00097053"/>
    <w:rsid w:val="00097501"/>
    <w:rsid w:val="00097B01"/>
    <w:rsid w:val="000A136D"/>
    <w:rsid w:val="000A1C21"/>
    <w:rsid w:val="000A20CF"/>
    <w:rsid w:val="000A3859"/>
    <w:rsid w:val="000A41AE"/>
    <w:rsid w:val="000A44CB"/>
    <w:rsid w:val="000A5803"/>
    <w:rsid w:val="000A66E9"/>
    <w:rsid w:val="000A7844"/>
    <w:rsid w:val="000B0B8F"/>
    <w:rsid w:val="000B1C44"/>
    <w:rsid w:val="000B21FA"/>
    <w:rsid w:val="000B3B7F"/>
    <w:rsid w:val="000B4507"/>
    <w:rsid w:val="000B58E0"/>
    <w:rsid w:val="000B5928"/>
    <w:rsid w:val="000B602A"/>
    <w:rsid w:val="000B7164"/>
    <w:rsid w:val="000B7C14"/>
    <w:rsid w:val="000C05C4"/>
    <w:rsid w:val="000C0676"/>
    <w:rsid w:val="000C0E8E"/>
    <w:rsid w:val="000C10CD"/>
    <w:rsid w:val="000C3670"/>
    <w:rsid w:val="000C3755"/>
    <w:rsid w:val="000C485E"/>
    <w:rsid w:val="000C4F9E"/>
    <w:rsid w:val="000C56BA"/>
    <w:rsid w:val="000C56CD"/>
    <w:rsid w:val="000C63C5"/>
    <w:rsid w:val="000C6931"/>
    <w:rsid w:val="000C6AD8"/>
    <w:rsid w:val="000C71CB"/>
    <w:rsid w:val="000C7206"/>
    <w:rsid w:val="000C79B9"/>
    <w:rsid w:val="000C79F2"/>
    <w:rsid w:val="000D23AA"/>
    <w:rsid w:val="000D255C"/>
    <w:rsid w:val="000D2637"/>
    <w:rsid w:val="000D3AAF"/>
    <w:rsid w:val="000D50DD"/>
    <w:rsid w:val="000D5A13"/>
    <w:rsid w:val="000D7C70"/>
    <w:rsid w:val="000E10AF"/>
    <w:rsid w:val="000E13C4"/>
    <w:rsid w:val="000E2F4D"/>
    <w:rsid w:val="000E324F"/>
    <w:rsid w:val="000E3717"/>
    <w:rsid w:val="000E3EE9"/>
    <w:rsid w:val="000E46A4"/>
    <w:rsid w:val="000E4E11"/>
    <w:rsid w:val="000E57F1"/>
    <w:rsid w:val="000F04A5"/>
    <w:rsid w:val="000F185B"/>
    <w:rsid w:val="000F1A9C"/>
    <w:rsid w:val="000F24FD"/>
    <w:rsid w:val="000F305C"/>
    <w:rsid w:val="000F4628"/>
    <w:rsid w:val="000F4DA5"/>
    <w:rsid w:val="00100006"/>
    <w:rsid w:val="00100251"/>
    <w:rsid w:val="001011AE"/>
    <w:rsid w:val="001013A6"/>
    <w:rsid w:val="00102304"/>
    <w:rsid w:val="00103066"/>
    <w:rsid w:val="0010448C"/>
    <w:rsid w:val="00104BDE"/>
    <w:rsid w:val="00104D18"/>
    <w:rsid w:val="001054DB"/>
    <w:rsid w:val="001054F6"/>
    <w:rsid w:val="00105900"/>
    <w:rsid w:val="00106329"/>
    <w:rsid w:val="00107727"/>
    <w:rsid w:val="00110701"/>
    <w:rsid w:val="00110B15"/>
    <w:rsid w:val="00111840"/>
    <w:rsid w:val="00112335"/>
    <w:rsid w:val="00113DF1"/>
    <w:rsid w:val="00114151"/>
    <w:rsid w:val="001147BF"/>
    <w:rsid w:val="00115A3C"/>
    <w:rsid w:val="00115D80"/>
    <w:rsid w:val="00115F5C"/>
    <w:rsid w:val="00116987"/>
    <w:rsid w:val="0011702A"/>
    <w:rsid w:val="00117FD0"/>
    <w:rsid w:val="001202A8"/>
    <w:rsid w:val="0012042F"/>
    <w:rsid w:val="00121678"/>
    <w:rsid w:val="001221CD"/>
    <w:rsid w:val="0012234D"/>
    <w:rsid w:val="00122524"/>
    <w:rsid w:val="001227ED"/>
    <w:rsid w:val="00122868"/>
    <w:rsid w:val="00122F85"/>
    <w:rsid w:val="0012339E"/>
    <w:rsid w:val="00123E1C"/>
    <w:rsid w:val="00125F2D"/>
    <w:rsid w:val="00126ADA"/>
    <w:rsid w:val="00127752"/>
    <w:rsid w:val="001308E7"/>
    <w:rsid w:val="001315E2"/>
    <w:rsid w:val="00132DBB"/>
    <w:rsid w:val="00132E82"/>
    <w:rsid w:val="0013360F"/>
    <w:rsid w:val="0013389B"/>
    <w:rsid w:val="00134667"/>
    <w:rsid w:val="00134906"/>
    <w:rsid w:val="00135D4B"/>
    <w:rsid w:val="0013743B"/>
    <w:rsid w:val="00137B8D"/>
    <w:rsid w:val="00140078"/>
    <w:rsid w:val="00140458"/>
    <w:rsid w:val="00140C2B"/>
    <w:rsid w:val="00140E7C"/>
    <w:rsid w:val="0014170D"/>
    <w:rsid w:val="00142841"/>
    <w:rsid w:val="00142F89"/>
    <w:rsid w:val="001433CF"/>
    <w:rsid w:val="0014458B"/>
    <w:rsid w:val="001469FF"/>
    <w:rsid w:val="00146A11"/>
    <w:rsid w:val="00146D9B"/>
    <w:rsid w:val="00147525"/>
    <w:rsid w:val="00150352"/>
    <w:rsid w:val="00151215"/>
    <w:rsid w:val="001514DE"/>
    <w:rsid w:val="001531BD"/>
    <w:rsid w:val="001545F2"/>
    <w:rsid w:val="00155C3B"/>
    <w:rsid w:val="00155D15"/>
    <w:rsid w:val="00155F10"/>
    <w:rsid w:val="001565FE"/>
    <w:rsid w:val="00160B45"/>
    <w:rsid w:val="001612AA"/>
    <w:rsid w:val="00162A23"/>
    <w:rsid w:val="00162C6B"/>
    <w:rsid w:val="001636AE"/>
    <w:rsid w:val="001637DE"/>
    <w:rsid w:val="00165A5B"/>
    <w:rsid w:val="001660AC"/>
    <w:rsid w:val="00166233"/>
    <w:rsid w:val="00166282"/>
    <w:rsid w:val="00166337"/>
    <w:rsid w:val="00166AA1"/>
    <w:rsid w:val="00166F19"/>
    <w:rsid w:val="00166FE5"/>
    <w:rsid w:val="00167517"/>
    <w:rsid w:val="00170E5F"/>
    <w:rsid w:val="00171D06"/>
    <w:rsid w:val="00173CBA"/>
    <w:rsid w:val="00174E27"/>
    <w:rsid w:val="00175E4F"/>
    <w:rsid w:val="001813AD"/>
    <w:rsid w:val="001817FF"/>
    <w:rsid w:val="00181829"/>
    <w:rsid w:val="00182C97"/>
    <w:rsid w:val="001830FB"/>
    <w:rsid w:val="00183209"/>
    <w:rsid w:val="001848BB"/>
    <w:rsid w:val="00184BD6"/>
    <w:rsid w:val="0018520E"/>
    <w:rsid w:val="001866E5"/>
    <w:rsid w:val="0018737B"/>
    <w:rsid w:val="00190524"/>
    <w:rsid w:val="00191755"/>
    <w:rsid w:val="001935B4"/>
    <w:rsid w:val="00194698"/>
    <w:rsid w:val="00194B66"/>
    <w:rsid w:val="0019511D"/>
    <w:rsid w:val="00195475"/>
    <w:rsid w:val="00195CEE"/>
    <w:rsid w:val="00195E6F"/>
    <w:rsid w:val="00197312"/>
    <w:rsid w:val="001974A9"/>
    <w:rsid w:val="001974B1"/>
    <w:rsid w:val="001A064A"/>
    <w:rsid w:val="001A1D5F"/>
    <w:rsid w:val="001A2929"/>
    <w:rsid w:val="001A4913"/>
    <w:rsid w:val="001A4D08"/>
    <w:rsid w:val="001A5ED4"/>
    <w:rsid w:val="001A6068"/>
    <w:rsid w:val="001A7801"/>
    <w:rsid w:val="001B0B79"/>
    <w:rsid w:val="001B2784"/>
    <w:rsid w:val="001B2BA4"/>
    <w:rsid w:val="001B3303"/>
    <w:rsid w:val="001B3B36"/>
    <w:rsid w:val="001B4355"/>
    <w:rsid w:val="001B4BAF"/>
    <w:rsid w:val="001B65B1"/>
    <w:rsid w:val="001B701B"/>
    <w:rsid w:val="001B7A79"/>
    <w:rsid w:val="001C0A5B"/>
    <w:rsid w:val="001C0D2B"/>
    <w:rsid w:val="001C33DB"/>
    <w:rsid w:val="001C3C24"/>
    <w:rsid w:val="001C487D"/>
    <w:rsid w:val="001C49B0"/>
    <w:rsid w:val="001C4FBD"/>
    <w:rsid w:val="001C51AA"/>
    <w:rsid w:val="001C71F1"/>
    <w:rsid w:val="001D0F38"/>
    <w:rsid w:val="001D14C1"/>
    <w:rsid w:val="001D3824"/>
    <w:rsid w:val="001D3FF9"/>
    <w:rsid w:val="001D6F8B"/>
    <w:rsid w:val="001D7159"/>
    <w:rsid w:val="001E05A0"/>
    <w:rsid w:val="001E0C5C"/>
    <w:rsid w:val="001E23D8"/>
    <w:rsid w:val="001E27A4"/>
    <w:rsid w:val="001E31A4"/>
    <w:rsid w:val="001E3DB6"/>
    <w:rsid w:val="001E4976"/>
    <w:rsid w:val="001E55F5"/>
    <w:rsid w:val="001E6A0D"/>
    <w:rsid w:val="001E6A5B"/>
    <w:rsid w:val="001E6AAF"/>
    <w:rsid w:val="001E7EB4"/>
    <w:rsid w:val="001F0529"/>
    <w:rsid w:val="001F0731"/>
    <w:rsid w:val="001F097A"/>
    <w:rsid w:val="001F1159"/>
    <w:rsid w:val="001F2EE9"/>
    <w:rsid w:val="001F35FC"/>
    <w:rsid w:val="001F477A"/>
    <w:rsid w:val="001F4A5C"/>
    <w:rsid w:val="001F4E7A"/>
    <w:rsid w:val="001F71EB"/>
    <w:rsid w:val="00200651"/>
    <w:rsid w:val="00201871"/>
    <w:rsid w:val="0020204E"/>
    <w:rsid w:val="00202202"/>
    <w:rsid w:val="00202846"/>
    <w:rsid w:val="00203A3F"/>
    <w:rsid w:val="00203E75"/>
    <w:rsid w:val="00205B07"/>
    <w:rsid w:val="00207CA4"/>
    <w:rsid w:val="00212623"/>
    <w:rsid w:val="00213FA3"/>
    <w:rsid w:val="00215E48"/>
    <w:rsid w:val="00217EB8"/>
    <w:rsid w:val="00220519"/>
    <w:rsid w:val="0022228C"/>
    <w:rsid w:val="0022254F"/>
    <w:rsid w:val="00222767"/>
    <w:rsid w:val="00222CC9"/>
    <w:rsid w:val="002231D7"/>
    <w:rsid w:val="00223FB5"/>
    <w:rsid w:val="00224418"/>
    <w:rsid w:val="00224D1B"/>
    <w:rsid w:val="00225BE8"/>
    <w:rsid w:val="0022662C"/>
    <w:rsid w:val="00226A50"/>
    <w:rsid w:val="0022767D"/>
    <w:rsid w:val="0023121B"/>
    <w:rsid w:val="002318E3"/>
    <w:rsid w:val="00231AA9"/>
    <w:rsid w:val="0023249B"/>
    <w:rsid w:val="00233078"/>
    <w:rsid w:val="00233A8A"/>
    <w:rsid w:val="00233D52"/>
    <w:rsid w:val="00234687"/>
    <w:rsid w:val="00235436"/>
    <w:rsid w:val="00236787"/>
    <w:rsid w:val="002376CF"/>
    <w:rsid w:val="00237BD0"/>
    <w:rsid w:val="002401CF"/>
    <w:rsid w:val="00240257"/>
    <w:rsid w:val="00240AF9"/>
    <w:rsid w:val="002416A9"/>
    <w:rsid w:val="00243031"/>
    <w:rsid w:val="002442F8"/>
    <w:rsid w:val="002468BF"/>
    <w:rsid w:val="00247E26"/>
    <w:rsid w:val="00250138"/>
    <w:rsid w:val="002508E8"/>
    <w:rsid w:val="00252B66"/>
    <w:rsid w:val="00252D13"/>
    <w:rsid w:val="00252DC2"/>
    <w:rsid w:val="00253686"/>
    <w:rsid w:val="0025552C"/>
    <w:rsid w:val="00257AF2"/>
    <w:rsid w:val="002604C9"/>
    <w:rsid w:val="00260D80"/>
    <w:rsid w:val="00262590"/>
    <w:rsid w:val="00263309"/>
    <w:rsid w:val="00263ADD"/>
    <w:rsid w:val="002643C1"/>
    <w:rsid w:val="00265771"/>
    <w:rsid w:val="00265800"/>
    <w:rsid w:val="00265BE6"/>
    <w:rsid w:val="0026721B"/>
    <w:rsid w:val="00267BF2"/>
    <w:rsid w:val="0027125C"/>
    <w:rsid w:val="00271F8A"/>
    <w:rsid w:val="00272456"/>
    <w:rsid w:val="002724A7"/>
    <w:rsid w:val="00272972"/>
    <w:rsid w:val="00273658"/>
    <w:rsid w:val="00273A79"/>
    <w:rsid w:val="00273D6C"/>
    <w:rsid w:val="002742EE"/>
    <w:rsid w:val="0027589B"/>
    <w:rsid w:val="002769B4"/>
    <w:rsid w:val="002802C6"/>
    <w:rsid w:val="0028100A"/>
    <w:rsid w:val="00281203"/>
    <w:rsid w:val="002813C4"/>
    <w:rsid w:val="002822B7"/>
    <w:rsid w:val="00282DE5"/>
    <w:rsid w:val="00282EBA"/>
    <w:rsid w:val="00283C41"/>
    <w:rsid w:val="00283CFF"/>
    <w:rsid w:val="00284856"/>
    <w:rsid w:val="002851AF"/>
    <w:rsid w:val="00285546"/>
    <w:rsid w:val="00285798"/>
    <w:rsid w:val="002859BE"/>
    <w:rsid w:val="0028630F"/>
    <w:rsid w:val="00286E31"/>
    <w:rsid w:val="00287F64"/>
    <w:rsid w:val="00290D15"/>
    <w:rsid w:val="002914F7"/>
    <w:rsid w:val="002944E4"/>
    <w:rsid w:val="002964AC"/>
    <w:rsid w:val="002A0010"/>
    <w:rsid w:val="002A2EAA"/>
    <w:rsid w:val="002A36A7"/>
    <w:rsid w:val="002A37C2"/>
    <w:rsid w:val="002A4014"/>
    <w:rsid w:val="002A596F"/>
    <w:rsid w:val="002A63AD"/>
    <w:rsid w:val="002A6E91"/>
    <w:rsid w:val="002B2A58"/>
    <w:rsid w:val="002B62DB"/>
    <w:rsid w:val="002B7D14"/>
    <w:rsid w:val="002C0603"/>
    <w:rsid w:val="002C0EC8"/>
    <w:rsid w:val="002C167C"/>
    <w:rsid w:val="002C1870"/>
    <w:rsid w:val="002C34DA"/>
    <w:rsid w:val="002C3D04"/>
    <w:rsid w:val="002C3D46"/>
    <w:rsid w:val="002C3DF1"/>
    <w:rsid w:val="002C4F18"/>
    <w:rsid w:val="002C5DAD"/>
    <w:rsid w:val="002C65F8"/>
    <w:rsid w:val="002C6A13"/>
    <w:rsid w:val="002C6D3D"/>
    <w:rsid w:val="002C77CE"/>
    <w:rsid w:val="002D0EC2"/>
    <w:rsid w:val="002D12FD"/>
    <w:rsid w:val="002D15F4"/>
    <w:rsid w:val="002D1D86"/>
    <w:rsid w:val="002D1E0C"/>
    <w:rsid w:val="002D2469"/>
    <w:rsid w:val="002D30FE"/>
    <w:rsid w:val="002D489A"/>
    <w:rsid w:val="002D4B0A"/>
    <w:rsid w:val="002D4DB0"/>
    <w:rsid w:val="002D68DF"/>
    <w:rsid w:val="002D7F69"/>
    <w:rsid w:val="002E0214"/>
    <w:rsid w:val="002E05A8"/>
    <w:rsid w:val="002E07FF"/>
    <w:rsid w:val="002E0BB6"/>
    <w:rsid w:val="002E1670"/>
    <w:rsid w:val="002E1F0C"/>
    <w:rsid w:val="002E502B"/>
    <w:rsid w:val="002E56B0"/>
    <w:rsid w:val="002E56FA"/>
    <w:rsid w:val="002E6009"/>
    <w:rsid w:val="002E7EDA"/>
    <w:rsid w:val="002F170E"/>
    <w:rsid w:val="002F1B4E"/>
    <w:rsid w:val="002F3692"/>
    <w:rsid w:val="002F426B"/>
    <w:rsid w:val="002F5AC3"/>
    <w:rsid w:val="002F5B0D"/>
    <w:rsid w:val="002F5ED5"/>
    <w:rsid w:val="002F6627"/>
    <w:rsid w:val="002F711F"/>
    <w:rsid w:val="002F7D32"/>
    <w:rsid w:val="003027D1"/>
    <w:rsid w:val="00302885"/>
    <w:rsid w:val="0030369C"/>
    <w:rsid w:val="003038B8"/>
    <w:rsid w:val="00303ABC"/>
    <w:rsid w:val="003077E7"/>
    <w:rsid w:val="00307DAC"/>
    <w:rsid w:val="003103B6"/>
    <w:rsid w:val="00312854"/>
    <w:rsid w:val="0031303C"/>
    <w:rsid w:val="003144D8"/>
    <w:rsid w:val="00314BFB"/>
    <w:rsid w:val="0031597F"/>
    <w:rsid w:val="00315E12"/>
    <w:rsid w:val="0031721A"/>
    <w:rsid w:val="00320384"/>
    <w:rsid w:val="003226AB"/>
    <w:rsid w:val="00323562"/>
    <w:rsid w:val="00326D3F"/>
    <w:rsid w:val="003331DA"/>
    <w:rsid w:val="0033330A"/>
    <w:rsid w:val="00334D0F"/>
    <w:rsid w:val="003351F2"/>
    <w:rsid w:val="00336402"/>
    <w:rsid w:val="003374F2"/>
    <w:rsid w:val="00337D91"/>
    <w:rsid w:val="003400E7"/>
    <w:rsid w:val="0034020A"/>
    <w:rsid w:val="0034126D"/>
    <w:rsid w:val="003426F8"/>
    <w:rsid w:val="00342868"/>
    <w:rsid w:val="00342C46"/>
    <w:rsid w:val="00344E89"/>
    <w:rsid w:val="003456F2"/>
    <w:rsid w:val="003458B6"/>
    <w:rsid w:val="00347116"/>
    <w:rsid w:val="003471F6"/>
    <w:rsid w:val="003520F2"/>
    <w:rsid w:val="003535D4"/>
    <w:rsid w:val="00353DAA"/>
    <w:rsid w:val="00354147"/>
    <w:rsid w:val="00355C64"/>
    <w:rsid w:val="0035753A"/>
    <w:rsid w:val="00357A7B"/>
    <w:rsid w:val="003603EA"/>
    <w:rsid w:val="003662B7"/>
    <w:rsid w:val="00366922"/>
    <w:rsid w:val="0037060C"/>
    <w:rsid w:val="003714AC"/>
    <w:rsid w:val="003714B0"/>
    <w:rsid w:val="00371C19"/>
    <w:rsid w:val="00372731"/>
    <w:rsid w:val="0037354E"/>
    <w:rsid w:val="0037369F"/>
    <w:rsid w:val="00376197"/>
    <w:rsid w:val="0037711D"/>
    <w:rsid w:val="00377990"/>
    <w:rsid w:val="00377B91"/>
    <w:rsid w:val="00377C0F"/>
    <w:rsid w:val="00377EFC"/>
    <w:rsid w:val="0038033B"/>
    <w:rsid w:val="00381551"/>
    <w:rsid w:val="003816BE"/>
    <w:rsid w:val="003822FB"/>
    <w:rsid w:val="003854B3"/>
    <w:rsid w:val="003860B5"/>
    <w:rsid w:val="00386193"/>
    <w:rsid w:val="0039068D"/>
    <w:rsid w:val="003924DA"/>
    <w:rsid w:val="003925A5"/>
    <w:rsid w:val="003928CE"/>
    <w:rsid w:val="0039333B"/>
    <w:rsid w:val="003945F2"/>
    <w:rsid w:val="00394D4F"/>
    <w:rsid w:val="003954E9"/>
    <w:rsid w:val="00395FC6"/>
    <w:rsid w:val="00396BC6"/>
    <w:rsid w:val="003A07D2"/>
    <w:rsid w:val="003A290D"/>
    <w:rsid w:val="003A2ED8"/>
    <w:rsid w:val="003A3524"/>
    <w:rsid w:val="003A3BD3"/>
    <w:rsid w:val="003A3E95"/>
    <w:rsid w:val="003A57E8"/>
    <w:rsid w:val="003A674F"/>
    <w:rsid w:val="003A7DF5"/>
    <w:rsid w:val="003B05BA"/>
    <w:rsid w:val="003B074D"/>
    <w:rsid w:val="003B34DB"/>
    <w:rsid w:val="003B3C36"/>
    <w:rsid w:val="003B42DD"/>
    <w:rsid w:val="003B443D"/>
    <w:rsid w:val="003B48F1"/>
    <w:rsid w:val="003B4C38"/>
    <w:rsid w:val="003B5145"/>
    <w:rsid w:val="003B74F2"/>
    <w:rsid w:val="003B7965"/>
    <w:rsid w:val="003B7D65"/>
    <w:rsid w:val="003B7EAB"/>
    <w:rsid w:val="003C10D9"/>
    <w:rsid w:val="003C3D91"/>
    <w:rsid w:val="003C6C4C"/>
    <w:rsid w:val="003C7184"/>
    <w:rsid w:val="003C7429"/>
    <w:rsid w:val="003C75AC"/>
    <w:rsid w:val="003C7CBA"/>
    <w:rsid w:val="003D06AB"/>
    <w:rsid w:val="003D3715"/>
    <w:rsid w:val="003D5826"/>
    <w:rsid w:val="003D6DB9"/>
    <w:rsid w:val="003D781C"/>
    <w:rsid w:val="003D7B28"/>
    <w:rsid w:val="003D7D08"/>
    <w:rsid w:val="003E0AD2"/>
    <w:rsid w:val="003E2BCE"/>
    <w:rsid w:val="003E3A7E"/>
    <w:rsid w:val="003E49C5"/>
    <w:rsid w:val="003E53C8"/>
    <w:rsid w:val="003E5738"/>
    <w:rsid w:val="003E66ED"/>
    <w:rsid w:val="003E6A9D"/>
    <w:rsid w:val="003F28D1"/>
    <w:rsid w:val="003F299A"/>
    <w:rsid w:val="003F41B7"/>
    <w:rsid w:val="003F43AF"/>
    <w:rsid w:val="003F4F49"/>
    <w:rsid w:val="003F5BD9"/>
    <w:rsid w:val="003F5D75"/>
    <w:rsid w:val="003F6740"/>
    <w:rsid w:val="003F6783"/>
    <w:rsid w:val="003F6977"/>
    <w:rsid w:val="004000D0"/>
    <w:rsid w:val="00401F8E"/>
    <w:rsid w:val="00402900"/>
    <w:rsid w:val="00403042"/>
    <w:rsid w:val="00403403"/>
    <w:rsid w:val="0040391E"/>
    <w:rsid w:val="00403B8B"/>
    <w:rsid w:val="0040461C"/>
    <w:rsid w:val="0040482E"/>
    <w:rsid w:val="00404A5C"/>
    <w:rsid w:val="004050AE"/>
    <w:rsid w:val="00405128"/>
    <w:rsid w:val="00406387"/>
    <w:rsid w:val="00406790"/>
    <w:rsid w:val="00406BD6"/>
    <w:rsid w:val="00406D51"/>
    <w:rsid w:val="00407C86"/>
    <w:rsid w:val="00410E3D"/>
    <w:rsid w:val="00410EA6"/>
    <w:rsid w:val="00411D91"/>
    <w:rsid w:val="00412CC2"/>
    <w:rsid w:val="00412F92"/>
    <w:rsid w:val="004149C3"/>
    <w:rsid w:val="00414BA1"/>
    <w:rsid w:val="00415F24"/>
    <w:rsid w:val="0041726C"/>
    <w:rsid w:val="00417400"/>
    <w:rsid w:val="0042026C"/>
    <w:rsid w:val="004210B1"/>
    <w:rsid w:val="00423202"/>
    <w:rsid w:val="004235BC"/>
    <w:rsid w:val="004236BE"/>
    <w:rsid w:val="004239E0"/>
    <w:rsid w:val="004248B7"/>
    <w:rsid w:val="00424F29"/>
    <w:rsid w:val="0042734C"/>
    <w:rsid w:val="00427659"/>
    <w:rsid w:val="0043040B"/>
    <w:rsid w:val="00430FF7"/>
    <w:rsid w:val="004317EF"/>
    <w:rsid w:val="00432027"/>
    <w:rsid w:val="00432993"/>
    <w:rsid w:val="00432B86"/>
    <w:rsid w:val="00432E72"/>
    <w:rsid w:val="00433926"/>
    <w:rsid w:val="00433EDC"/>
    <w:rsid w:val="004348C6"/>
    <w:rsid w:val="004359E7"/>
    <w:rsid w:val="0043617F"/>
    <w:rsid w:val="004375FC"/>
    <w:rsid w:val="00437BCE"/>
    <w:rsid w:val="00440236"/>
    <w:rsid w:val="0044031D"/>
    <w:rsid w:val="00441FA6"/>
    <w:rsid w:val="00445D3A"/>
    <w:rsid w:val="00445FA8"/>
    <w:rsid w:val="004463DE"/>
    <w:rsid w:val="004503D6"/>
    <w:rsid w:val="0045148D"/>
    <w:rsid w:val="0045162F"/>
    <w:rsid w:val="0045267A"/>
    <w:rsid w:val="00453940"/>
    <w:rsid w:val="0045461C"/>
    <w:rsid w:val="00454706"/>
    <w:rsid w:val="004548C0"/>
    <w:rsid w:val="004553FA"/>
    <w:rsid w:val="004559BF"/>
    <w:rsid w:val="00455F3E"/>
    <w:rsid w:val="0045667B"/>
    <w:rsid w:val="00456B5A"/>
    <w:rsid w:val="00456FC6"/>
    <w:rsid w:val="004608F0"/>
    <w:rsid w:val="00463D16"/>
    <w:rsid w:val="00464625"/>
    <w:rsid w:val="00464F0D"/>
    <w:rsid w:val="004650A1"/>
    <w:rsid w:val="004651D5"/>
    <w:rsid w:val="004661EA"/>
    <w:rsid w:val="00466D1C"/>
    <w:rsid w:val="0046735C"/>
    <w:rsid w:val="00467434"/>
    <w:rsid w:val="00467DCA"/>
    <w:rsid w:val="00467FFA"/>
    <w:rsid w:val="00470918"/>
    <w:rsid w:val="00470DC7"/>
    <w:rsid w:val="004738D7"/>
    <w:rsid w:val="00473B5C"/>
    <w:rsid w:val="0047438F"/>
    <w:rsid w:val="004745CD"/>
    <w:rsid w:val="00474A90"/>
    <w:rsid w:val="00474FED"/>
    <w:rsid w:val="00476502"/>
    <w:rsid w:val="00476BC3"/>
    <w:rsid w:val="00476ECB"/>
    <w:rsid w:val="00477C83"/>
    <w:rsid w:val="00477F15"/>
    <w:rsid w:val="004805F2"/>
    <w:rsid w:val="00481BC4"/>
    <w:rsid w:val="00481D1F"/>
    <w:rsid w:val="00482129"/>
    <w:rsid w:val="00483953"/>
    <w:rsid w:val="00483AC3"/>
    <w:rsid w:val="00483D99"/>
    <w:rsid w:val="004861BD"/>
    <w:rsid w:val="004864EC"/>
    <w:rsid w:val="004901FA"/>
    <w:rsid w:val="0049027A"/>
    <w:rsid w:val="00492045"/>
    <w:rsid w:val="00492187"/>
    <w:rsid w:val="00492DD4"/>
    <w:rsid w:val="00492E87"/>
    <w:rsid w:val="00493FBF"/>
    <w:rsid w:val="004942A2"/>
    <w:rsid w:val="004949AE"/>
    <w:rsid w:val="00497384"/>
    <w:rsid w:val="00497DEA"/>
    <w:rsid w:val="004A0C01"/>
    <w:rsid w:val="004A17B5"/>
    <w:rsid w:val="004A1DBD"/>
    <w:rsid w:val="004A2884"/>
    <w:rsid w:val="004A2BD7"/>
    <w:rsid w:val="004A3D98"/>
    <w:rsid w:val="004A46BC"/>
    <w:rsid w:val="004A4D43"/>
    <w:rsid w:val="004A56F7"/>
    <w:rsid w:val="004A5FF8"/>
    <w:rsid w:val="004A6E40"/>
    <w:rsid w:val="004A72C9"/>
    <w:rsid w:val="004A7348"/>
    <w:rsid w:val="004A7485"/>
    <w:rsid w:val="004A7615"/>
    <w:rsid w:val="004A7FA3"/>
    <w:rsid w:val="004B019D"/>
    <w:rsid w:val="004B0347"/>
    <w:rsid w:val="004B197E"/>
    <w:rsid w:val="004B1986"/>
    <w:rsid w:val="004B231C"/>
    <w:rsid w:val="004B2ACC"/>
    <w:rsid w:val="004B2CB7"/>
    <w:rsid w:val="004B3BB3"/>
    <w:rsid w:val="004B519D"/>
    <w:rsid w:val="004B66B4"/>
    <w:rsid w:val="004C000E"/>
    <w:rsid w:val="004C0671"/>
    <w:rsid w:val="004C1047"/>
    <w:rsid w:val="004C426A"/>
    <w:rsid w:val="004C43CC"/>
    <w:rsid w:val="004C7375"/>
    <w:rsid w:val="004C7F7D"/>
    <w:rsid w:val="004D02A4"/>
    <w:rsid w:val="004D042B"/>
    <w:rsid w:val="004D0AAE"/>
    <w:rsid w:val="004D2673"/>
    <w:rsid w:val="004D295C"/>
    <w:rsid w:val="004D430E"/>
    <w:rsid w:val="004D442F"/>
    <w:rsid w:val="004D532E"/>
    <w:rsid w:val="004D5C41"/>
    <w:rsid w:val="004D5E41"/>
    <w:rsid w:val="004D662F"/>
    <w:rsid w:val="004D67AD"/>
    <w:rsid w:val="004E0952"/>
    <w:rsid w:val="004E1D25"/>
    <w:rsid w:val="004E1FAC"/>
    <w:rsid w:val="004E2B56"/>
    <w:rsid w:val="004E4000"/>
    <w:rsid w:val="004E433B"/>
    <w:rsid w:val="004E4BCE"/>
    <w:rsid w:val="004E4E8A"/>
    <w:rsid w:val="004E4F27"/>
    <w:rsid w:val="004F0392"/>
    <w:rsid w:val="004F1E6C"/>
    <w:rsid w:val="004F2285"/>
    <w:rsid w:val="004F282B"/>
    <w:rsid w:val="004F2ABA"/>
    <w:rsid w:val="004F4561"/>
    <w:rsid w:val="004F4572"/>
    <w:rsid w:val="004F5570"/>
    <w:rsid w:val="004F74FE"/>
    <w:rsid w:val="004F7522"/>
    <w:rsid w:val="004F75C6"/>
    <w:rsid w:val="004F7996"/>
    <w:rsid w:val="005005D1"/>
    <w:rsid w:val="005018D8"/>
    <w:rsid w:val="00505C94"/>
    <w:rsid w:val="00505CBB"/>
    <w:rsid w:val="005069FE"/>
    <w:rsid w:val="00510301"/>
    <w:rsid w:val="00510733"/>
    <w:rsid w:val="00510B3A"/>
    <w:rsid w:val="005112CD"/>
    <w:rsid w:val="00512359"/>
    <w:rsid w:val="00514015"/>
    <w:rsid w:val="005149B4"/>
    <w:rsid w:val="00515DE3"/>
    <w:rsid w:val="00516CE4"/>
    <w:rsid w:val="005171A9"/>
    <w:rsid w:val="00517B1A"/>
    <w:rsid w:val="00520105"/>
    <w:rsid w:val="005204D8"/>
    <w:rsid w:val="00520C7A"/>
    <w:rsid w:val="00521162"/>
    <w:rsid w:val="00523828"/>
    <w:rsid w:val="005241AD"/>
    <w:rsid w:val="00524569"/>
    <w:rsid w:val="00524619"/>
    <w:rsid w:val="00524E04"/>
    <w:rsid w:val="00526259"/>
    <w:rsid w:val="00526499"/>
    <w:rsid w:val="005272C5"/>
    <w:rsid w:val="00527594"/>
    <w:rsid w:val="0052777E"/>
    <w:rsid w:val="00527DE2"/>
    <w:rsid w:val="0053080E"/>
    <w:rsid w:val="005316F6"/>
    <w:rsid w:val="005323E6"/>
    <w:rsid w:val="005329BF"/>
    <w:rsid w:val="00532F1F"/>
    <w:rsid w:val="00533A90"/>
    <w:rsid w:val="0053418B"/>
    <w:rsid w:val="005348FA"/>
    <w:rsid w:val="005356C9"/>
    <w:rsid w:val="00535B53"/>
    <w:rsid w:val="00535C76"/>
    <w:rsid w:val="00536B39"/>
    <w:rsid w:val="00540E7F"/>
    <w:rsid w:val="00541330"/>
    <w:rsid w:val="005414FC"/>
    <w:rsid w:val="00542386"/>
    <w:rsid w:val="00543122"/>
    <w:rsid w:val="00543224"/>
    <w:rsid w:val="005432D7"/>
    <w:rsid w:val="00543427"/>
    <w:rsid w:val="00543D88"/>
    <w:rsid w:val="0054518A"/>
    <w:rsid w:val="00545285"/>
    <w:rsid w:val="00545339"/>
    <w:rsid w:val="0054622D"/>
    <w:rsid w:val="0055168A"/>
    <w:rsid w:val="005519F1"/>
    <w:rsid w:val="0055216A"/>
    <w:rsid w:val="00554316"/>
    <w:rsid w:val="00554880"/>
    <w:rsid w:val="00555F4D"/>
    <w:rsid w:val="00556A75"/>
    <w:rsid w:val="00563AB1"/>
    <w:rsid w:val="00563C32"/>
    <w:rsid w:val="005649D4"/>
    <w:rsid w:val="00564A1C"/>
    <w:rsid w:val="00564E32"/>
    <w:rsid w:val="00566132"/>
    <w:rsid w:val="00566CD5"/>
    <w:rsid w:val="00567BCD"/>
    <w:rsid w:val="005725F3"/>
    <w:rsid w:val="00572EF5"/>
    <w:rsid w:val="005735A5"/>
    <w:rsid w:val="005738A0"/>
    <w:rsid w:val="005742D6"/>
    <w:rsid w:val="00574F24"/>
    <w:rsid w:val="005767C9"/>
    <w:rsid w:val="0057739D"/>
    <w:rsid w:val="0058011C"/>
    <w:rsid w:val="00580F60"/>
    <w:rsid w:val="005817A5"/>
    <w:rsid w:val="00584C2A"/>
    <w:rsid w:val="005856DD"/>
    <w:rsid w:val="0058584D"/>
    <w:rsid w:val="005860ED"/>
    <w:rsid w:val="005863FF"/>
    <w:rsid w:val="00586508"/>
    <w:rsid w:val="00587582"/>
    <w:rsid w:val="00590122"/>
    <w:rsid w:val="00590B06"/>
    <w:rsid w:val="00590B6A"/>
    <w:rsid w:val="005913C6"/>
    <w:rsid w:val="0059284A"/>
    <w:rsid w:val="0059350C"/>
    <w:rsid w:val="00593725"/>
    <w:rsid w:val="0059426B"/>
    <w:rsid w:val="005946F3"/>
    <w:rsid w:val="0059507D"/>
    <w:rsid w:val="00595C4E"/>
    <w:rsid w:val="00595CB4"/>
    <w:rsid w:val="005961FC"/>
    <w:rsid w:val="005979CE"/>
    <w:rsid w:val="00597DCA"/>
    <w:rsid w:val="00597EDE"/>
    <w:rsid w:val="005A0651"/>
    <w:rsid w:val="005A0B82"/>
    <w:rsid w:val="005A1CEE"/>
    <w:rsid w:val="005A206C"/>
    <w:rsid w:val="005A2256"/>
    <w:rsid w:val="005A2AC1"/>
    <w:rsid w:val="005A2D1F"/>
    <w:rsid w:val="005A32CF"/>
    <w:rsid w:val="005A3BC6"/>
    <w:rsid w:val="005A3E4C"/>
    <w:rsid w:val="005A522A"/>
    <w:rsid w:val="005A6CC0"/>
    <w:rsid w:val="005B0130"/>
    <w:rsid w:val="005B3917"/>
    <w:rsid w:val="005B4B2B"/>
    <w:rsid w:val="005B4E8D"/>
    <w:rsid w:val="005B4F50"/>
    <w:rsid w:val="005B7914"/>
    <w:rsid w:val="005B7D10"/>
    <w:rsid w:val="005B7ECC"/>
    <w:rsid w:val="005C013C"/>
    <w:rsid w:val="005C07BB"/>
    <w:rsid w:val="005C16D1"/>
    <w:rsid w:val="005C1F77"/>
    <w:rsid w:val="005C23F1"/>
    <w:rsid w:val="005C2F60"/>
    <w:rsid w:val="005C55DD"/>
    <w:rsid w:val="005C702C"/>
    <w:rsid w:val="005C721B"/>
    <w:rsid w:val="005D352D"/>
    <w:rsid w:val="005D3CE7"/>
    <w:rsid w:val="005D59E4"/>
    <w:rsid w:val="005D6559"/>
    <w:rsid w:val="005D6A8A"/>
    <w:rsid w:val="005D6C3E"/>
    <w:rsid w:val="005D7707"/>
    <w:rsid w:val="005D7B01"/>
    <w:rsid w:val="005E0138"/>
    <w:rsid w:val="005E427F"/>
    <w:rsid w:val="005E43E0"/>
    <w:rsid w:val="005E4D2E"/>
    <w:rsid w:val="005E589F"/>
    <w:rsid w:val="005E77A8"/>
    <w:rsid w:val="005F0401"/>
    <w:rsid w:val="005F1311"/>
    <w:rsid w:val="005F1B06"/>
    <w:rsid w:val="005F2D79"/>
    <w:rsid w:val="005F39CF"/>
    <w:rsid w:val="005F436B"/>
    <w:rsid w:val="005F43C3"/>
    <w:rsid w:val="00600209"/>
    <w:rsid w:val="006007B0"/>
    <w:rsid w:val="0060102C"/>
    <w:rsid w:val="00601FB4"/>
    <w:rsid w:val="00602ADF"/>
    <w:rsid w:val="00603967"/>
    <w:rsid w:val="00604AC5"/>
    <w:rsid w:val="0060612D"/>
    <w:rsid w:val="0060750A"/>
    <w:rsid w:val="0060750F"/>
    <w:rsid w:val="006100C7"/>
    <w:rsid w:val="006103C8"/>
    <w:rsid w:val="0061216C"/>
    <w:rsid w:val="00613247"/>
    <w:rsid w:val="006144E7"/>
    <w:rsid w:val="0061552A"/>
    <w:rsid w:val="0061720D"/>
    <w:rsid w:val="00617621"/>
    <w:rsid w:val="006176AF"/>
    <w:rsid w:val="00621069"/>
    <w:rsid w:val="006212EC"/>
    <w:rsid w:val="00621BCE"/>
    <w:rsid w:val="00622A50"/>
    <w:rsid w:val="00622D82"/>
    <w:rsid w:val="00625525"/>
    <w:rsid w:val="00625993"/>
    <w:rsid w:val="0062700A"/>
    <w:rsid w:val="00627655"/>
    <w:rsid w:val="00631256"/>
    <w:rsid w:val="00633252"/>
    <w:rsid w:val="006333F8"/>
    <w:rsid w:val="006340C8"/>
    <w:rsid w:val="00634261"/>
    <w:rsid w:val="0063470C"/>
    <w:rsid w:val="00634ECF"/>
    <w:rsid w:val="00635899"/>
    <w:rsid w:val="006404B4"/>
    <w:rsid w:val="00641A41"/>
    <w:rsid w:val="00641F9D"/>
    <w:rsid w:val="0064246F"/>
    <w:rsid w:val="0064300B"/>
    <w:rsid w:val="0064434B"/>
    <w:rsid w:val="0064565E"/>
    <w:rsid w:val="006456F3"/>
    <w:rsid w:val="00646626"/>
    <w:rsid w:val="00650D2F"/>
    <w:rsid w:val="006515A0"/>
    <w:rsid w:val="00652186"/>
    <w:rsid w:val="006521C5"/>
    <w:rsid w:val="00652B01"/>
    <w:rsid w:val="00652B8E"/>
    <w:rsid w:val="00652ED2"/>
    <w:rsid w:val="0065367D"/>
    <w:rsid w:val="00655DD8"/>
    <w:rsid w:val="00656505"/>
    <w:rsid w:val="006577C4"/>
    <w:rsid w:val="006603D4"/>
    <w:rsid w:val="0066057E"/>
    <w:rsid w:val="0066288E"/>
    <w:rsid w:val="00663628"/>
    <w:rsid w:val="00666931"/>
    <w:rsid w:val="00666B21"/>
    <w:rsid w:val="00667F43"/>
    <w:rsid w:val="006700D8"/>
    <w:rsid w:val="00670682"/>
    <w:rsid w:val="00671464"/>
    <w:rsid w:val="006723F0"/>
    <w:rsid w:val="00675EAC"/>
    <w:rsid w:val="00675F73"/>
    <w:rsid w:val="0067653C"/>
    <w:rsid w:val="006776C6"/>
    <w:rsid w:val="00677E52"/>
    <w:rsid w:val="00682B19"/>
    <w:rsid w:val="0068343C"/>
    <w:rsid w:val="0068459E"/>
    <w:rsid w:val="00684C0D"/>
    <w:rsid w:val="0068523B"/>
    <w:rsid w:val="006857F5"/>
    <w:rsid w:val="00685F81"/>
    <w:rsid w:val="006861C8"/>
    <w:rsid w:val="00690C13"/>
    <w:rsid w:val="006914EF"/>
    <w:rsid w:val="00691F59"/>
    <w:rsid w:val="0069200B"/>
    <w:rsid w:val="006923A7"/>
    <w:rsid w:val="006950FF"/>
    <w:rsid w:val="0069781C"/>
    <w:rsid w:val="00697979"/>
    <w:rsid w:val="006A0498"/>
    <w:rsid w:val="006A0544"/>
    <w:rsid w:val="006A0ABC"/>
    <w:rsid w:val="006A1237"/>
    <w:rsid w:val="006A1498"/>
    <w:rsid w:val="006A1CC9"/>
    <w:rsid w:val="006A22D2"/>
    <w:rsid w:val="006A27AC"/>
    <w:rsid w:val="006A2BAA"/>
    <w:rsid w:val="006A5AC4"/>
    <w:rsid w:val="006A660A"/>
    <w:rsid w:val="006A7EB1"/>
    <w:rsid w:val="006B162E"/>
    <w:rsid w:val="006B1F39"/>
    <w:rsid w:val="006B2C5D"/>
    <w:rsid w:val="006B3B8F"/>
    <w:rsid w:val="006B5DA3"/>
    <w:rsid w:val="006B6480"/>
    <w:rsid w:val="006B730D"/>
    <w:rsid w:val="006C0A61"/>
    <w:rsid w:val="006C0DB7"/>
    <w:rsid w:val="006C1348"/>
    <w:rsid w:val="006C146D"/>
    <w:rsid w:val="006C1AF4"/>
    <w:rsid w:val="006C2278"/>
    <w:rsid w:val="006C2C99"/>
    <w:rsid w:val="006C4B70"/>
    <w:rsid w:val="006C53E0"/>
    <w:rsid w:val="006C5D65"/>
    <w:rsid w:val="006C6182"/>
    <w:rsid w:val="006C6812"/>
    <w:rsid w:val="006C6867"/>
    <w:rsid w:val="006C7F11"/>
    <w:rsid w:val="006D0EB9"/>
    <w:rsid w:val="006D1783"/>
    <w:rsid w:val="006D1A7F"/>
    <w:rsid w:val="006D28F3"/>
    <w:rsid w:val="006D3613"/>
    <w:rsid w:val="006D3FC3"/>
    <w:rsid w:val="006D4A1D"/>
    <w:rsid w:val="006D4ABD"/>
    <w:rsid w:val="006D597A"/>
    <w:rsid w:val="006D63C3"/>
    <w:rsid w:val="006E0D86"/>
    <w:rsid w:val="006E21A7"/>
    <w:rsid w:val="006E3402"/>
    <w:rsid w:val="006E3409"/>
    <w:rsid w:val="006E3411"/>
    <w:rsid w:val="006E4F56"/>
    <w:rsid w:val="006E5FC9"/>
    <w:rsid w:val="006E6A93"/>
    <w:rsid w:val="006E702D"/>
    <w:rsid w:val="006E77A8"/>
    <w:rsid w:val="006E7896"/>
    <w:rsid w:val="006F04B7"/>
    <w:rsid w:val="006F08D7"/>
    <w:rsid w:val="006F09AE"/>
    <w:rsid w:val="006F1A6F"/>
    <w:rsid w:val="006F1AC8"/>
    <w:rsid w:val="006F37F8"/>
    <w:rsid w:val="006F38C4"/>
    <w:rsid w:val="006F67E4"/>
    <w:rsid w:val="00701707"/>
    <w:rsid w:val="0070645A"/>
    <w:rsid w:val="00706DB3"/>
    <w:rsid w:val="00706DEB"/>
    <w:rsid w:val="00710E91"/>
    <w:rsid w:val="00711F1D"/>
    <w:rsid w:val="007125B4"/>
    <w:rsid w:val="00712C5E"/>
    <w:rsid w:val="0071312E"/>
    <w:rsid w:val="00713453"/>
    <w:rsid w:val="00713A27"/>
    <w:rsid w:val="00715054"/>
    <w:rsid w:val="00715139"/>
    <w:rsid w:val="00716662"/>
    <w:rsid w:val="007217F0"/>
    <w:rsid w:val="007259AE"/>
    <w:rsid w:val="00725A2C"/>
    <w:rsid w:val="00727E54"/>
    <w:rsid w:val="00730DBA"/>
    <w:rsid w:val="007310F2"/>
    <w:rsid w:val="007320A3"/>
    <w:rsid w:val="00732653"/>
    <w:rsid w:val="00732C15"/>
    <w:rsid w:val="00733407"/>
    <w:rsid w:val="00734376"/>
    <w:rsid w:val="007348FC"/>
    <w:rsid w:val="00734AB9"/>
    <w:rsid w:val="00734F5E"/>
    <w:rsid w:val="00735BC1"/>
    <w:rsid w:val="007362EB"/>
    <w:rsid w:val="0073684C"/>
    <w:rsid w:val="00736BDC"/>
    <w:rsid w:val="00736F08"/>
    <w:rsid w:val="00737016"/>
    <w:rsid w:val="00737717"/>
    <w:rsid w:val="00737862"/>
    <w:rsid w:val="00741708"/>
    <w:rsid w:val="0074174A"/>
    <w:rsid w:val="0074294F"/>
    <w:rsid w:val="00742CDA"/>
    <w:rsid w:val="0074352B"/>
    <w:rsid w:val="00743DD6"/>
    <w:rsid w:val="00744643"/>
    <w:rsid w:val="00747777"/>
    <w:rsid w:val="0075172F"/>
    <w:rsid w:val="00752050"/>
    <w:rsid w:val="00752E1E"/>
    <w:rsid w:val="00753ACD"/>
    <w:rsid w:val="007541A4"/>
    <w:rsid w:val="00754282"/>
    <w:rsid w:val="00754617"/>
    <w:rsid w:val="007547D9"/>
    <w:rsid w:val="00755111"/>
    <w:rsid w:val="00756A8E"/>
    <w:rsid w:val="00756B94"/>
    <w:rsid w:val="00757415"/>
    <w:rsid w:val="00757A7E"/>
    <w:rsid w:val="00760387"/>
    <w:rsid w:val="00760A83"/>
    <w:rsid w:val="00760F1C"/>
    <w:rsid w:val="007617E7"/>
    <w:rsid w:val="007623CF"/>
    <w:rsid w:val="007623E4"/>
    <w:rsid w:val="007627CF"/>
    <w:rsid w:val="00762F34"/>
    <w:rsid w:val="007636F8"/>
    <w:rsid w:val="007637B2"/>
    <w:rsid w:val="00763892"/>
    <w:rsid w:val="00765900"/>
    <w:rsid w:val="0076688A"/>
    <w:rsid w:val="00766D88"/>
    <w:rsid w:val="00771E96"/>
    <w:rsid w:val="00771F68"/>
    <w:rsid w:val="00772160"/>
    <w:rsid w:val="0077443B"/>
    <w:rsid w:val="007744F2"/>
    <w:rsid w:val="0077467F"/>
    <w:rsid w:val="007749F0"/>
    <w:rsid w:val="0077512A"/>
    <w:rsid w:val="00775970"/>
    <w:rsid w:val="0077629E"/>
    <w:rsid w:val="007764E1"/>
    <w:rsid w:val="00776650"/>
    <w:rsid w:val="0077795C"/>
    <w:rsid w:val="00781D3E"/>
    <w:rsid w:val="00781F06"/>
    <w:rsid w:val="00781FD4"/>
    <w:rsid w:val="00782C19"/>
    <w:rsid w:val="007831D6"/>
    <w:rsid w:val="0078431C"/>
    <w:rsid w:val="007846B9"/>
    <w:rsid w:val="00784B05"/>
    <w:rsid w:val="00784C45"/>
    <w:rsid w:val="007852CF"/>
    <w:rsid w:val="00785B15"/>
    <w:rsid w:val="00785C8D"/>
    <w:rsid w:val="00785C9F"/>
    <w:rsid w:val="007869D5"/>
    <w:rsid w:val="00787687"/>
    <w:rsid w:val="00790772"/>
    <w:rsid w:val="0079086E"/>
    <w:rsid w:val="00791F88"/>
    <w:rsid w:val="00794D84"/>
    <w:rsid w:val="0079687A"/>
    <w:rsid w:val="007977C8"/>
    <w:rsid w:val="007A002A"/>
    <w:rsid w:val="007A0B33"/>
    <w:rsid w:val="007A19EE"/>
    <w:rsid w:val="007A28B5"/>
    <w:rsid w:val="007A39A7"/>
    <w:rsid w:val="007A3D79"/>
    <w:rsid w:val="007A5821"/>
    <w:rsid w:val="007A5B02"/>
    <w:rsid w:val="007A696F"/>
    <w:rsid w:val="007A6994"/>
    <w:rsid w:val="007A76F4"/>
    <w:rsid w:val="007B0F44"/>
    <w:rsid w:val="007B2608"/>
    <w:rsid w:val="007B2E20"/>
    <w:rsid w:val="007B41AD"/>
    <w:rsid w:val="007C0258"/>
    <w:rsid w:val="007C09BC"/>
    <w:rsid w:val="007C0F93"/>
    <w:rsid w:val="007C1184"/>
    <w:rsid w:val="007C2F5D"/>
    <w:rsid w:val="007C33C3"/>
    <w:rsid w:val="007C3A1D"/>
    <w:rsid w:val="007C4C4D"/>
    <w:rsid w:val="007C62D4"/>
    <w:rsid w:val="007C66CA"/>
    <w:rsid w:val="007C6BC2"/>
    <w:rsid w:val="007C6CAA"/>
    <w:rsid w:val="007C70EB"/>
    <w:rsid w:val="007C7487"/>
    <w:rsid w:val="007C7EDF"/>
    <w:rsid w:val="007D2148"/>
    <w:rsid w:val="007D27EB"/>
    <w:rsid w:val="007D394B"/>
    <w:rsid w:val="007D3E70"/>
    <w:rsid w:val="007D40B9"/>
    <w:rsid w:val="007D47C6"/>
    <w:rsid w:val="007D48E6"/>
    <w:rsid w:val="007D4B84"/>
    <w:rsid w:val="007D590C"/>
    <w:rsid w:val="007D67EF"/>
    <w:rsid w:val="007D6C0C"/>
    <w:rsid w:val="007D7C02"/>
    <w:rsid w:val="007E0607"/>
    <w:rsid w:val="007E0BCF"/>
    <w:rsid w:val="007E1CB7"/>
    <w:rsid w:val="007E1D01"/>
    <w:rsid w:val="007E25CC"/>
    <w:rsid w:val="007E25DC"/>
    <w:rsid w:val="007E34AD"/>
    <w:rsid w:val="007E373E"/>
    <w:rsid w:val="007E3786"/>
    <w:rsid w:val="007E3F48"/>
    <w:rsid w:val="007E46F3"/>
    <w:rsid w:val="007E58AE"/>
    <w:rsid w:val="007E59FA"/>
    <w:rsid w:val="007E5AA5"/>
    <w:rsid w:val="007E6460"/>
    <w:rsid w:val="007F1923"/>
    <w:rsid w:val="007F2986"/>
    <w:rsid w:val="007F30ED"/>
    <w:rsid w:val="007F5A5F"/>
    <w:rsid w:val="007F7A6F"/>
    <w:rsid w:val="00800495"/>
    <w:rsid w:val="00800505"/>
    <w:rsid w:val="008006F3"/>
    <w:rsid w:val="00801D98"/>
    <w:rsid w:val="008022DE"/>
    <w:rsid w:val="00803598"/>
    <w:rsid w:val="0080439D"/>
    <w:rsid w:val="008047AF"/>
    <w:rsid w:val="00804A37"/>
    <w:rsid w:val="00810305"/>
    <w:rsid w:val="00810895"/>
    <w:rsid w:val="008122F4"/>
    <w:rsid w:val="00812D02"/>
    <w:rsid w:val="0081389C"/>
    <w:rsid w:val="00814A75"/>
    <w:rsid w:val="00815666"/>
    <w:rsid w:val="00816033"/>
    <w:rsid w:val="00816AB2"/>
    <w:rsid w:val="00816E8C"/>
    <w:rsid w:val="0081725A"/>
    <w:rsid w:val="00817511"/>
    <w:rsid w:val="008207B1"/>
    <w:rsid w:val="00820C63"/>
    <w:rsid w:val="00820E04"/>
    <w:rsid w:val="0082174A"/>
    <w:rsid w:val="00821DF9"/>
    <w:rsid w:val="00823F88"/>
    <w:rsid w:val="0082443D"/>
    <w:rsid w:val="008248F2"/>
    <w:rsid w:val="00825106"/>
    <w:rsid w:val="00825401"/>
    <w:rsid w:val="0082571B"/>
    <w:rsid w:val="008259D9"/>
    <w:rsid w:val="0082666E"/>
    <w:rsid w:val="00826A49"/>
    <w:rsid w:val="00830871"/>
    <w:rsid w:val="00833FF6"/>
    <w:rsid w:val="0083464A"/>
    <w:rsid w:val="0083592F"/>
    <w:rsid w:val="00835C6F"/>
    <w:rsid w:val="008370EA"/>
    <w:rsid w:val="008405D1"/>
    <w:rsid w:val="00840754"/>
    <w:rsid w:val="00842112"/>
    <w:rsid w:val="00843F33"/>
    <w:rsid w:val="008457F5"/>
    <w:rsid w:val="00846D07"/>
    <w:rsid w:val="008476D3"/>
    <w:rsid w:val="00850221"/>
    <w:rsid w:val="008502E8"/>
    <w:rsid w:val="00851BB0"/>
    <w:rsid w:val="00852768"/>
    <w:rsid w:val="00852824"/>
    <w:rsid w:val="0085410A"/>
    <w:rsid w:val="008541AE"/>
    <w:rsid w:val="00854CFD"/>
    <w:rsid w:val="008558FB"/>
    <w:rsid w:val="00860D00"/>
    <w:rsid w:val="008621F9"/>
    <w:rsid w:val="00862808"/>
    <w:rsid w:val="0086397B"/>
    <w:rsid w:val="00866762"/>
    <w:rsid w:val="008671AC"/>
    <w:rsid w:val="00867B08"/>
    <w:rsid w:val="00871D8C"/>
    <w:rsid w:val="00872738"/>
    <w:rsid w:val="00872A8E"/>
    <w:rsid w:val="00872B88"/>
    <w:rsid w:val="00872FA8"/>
    <w:rsid w:val="0087485A"/>
    <w:rsid w:val="00876366"/>
    <w:rsid w:val="0087672C"/>
    <w:rsid w:val="00877E59"/>
    <w:rsid w:val="0088061B"/>
    <w:rsid w:val="0088091B"/>
    <w:rsid w:val="0088196F"/>
    <w:rsid w:val="00881F20"/>
    <w:rsid w:val="0088281F"/>
    <w:rsid w:val="00882EF0"/>
    <w:rsid w:val="008839B2"/>
    <w:rsid w:val="00884BE3"/>
    <w:rsid w:val="008853FA"/>
    <w:rsid w:val="00885758"/>
    <w:rsid w:val="00885AB7"/>
    <w:rsid w:val="00885BF3"/>
    <w:rsid w:val="008861B0"/>
    <w:rsid w:val="00886C85"/>
    <w:rsid w:val="00886F49"/>
    <w:rsid w:val="008874D8"/>
    <w:rsid w:val="00887E0E"/>
    <w:rsid w:val="008902AB"/>
    <w:rsid w:val="008904A4"/>
    <w:rsid w:val="00890601"/>
    <w:rsid w:val="00892037"/>
    <w:rsid w:val="008926AB"/>
    <w:rsid w:val="00892D06"/>
    <w:rsid w:val="00893C59"/>
    <w:rsid w:val="008940BF"/>
    <w:rsid w:val="0089422E"/>
    <w:rsid w:val="00894432"/>
    <w:rsid w:val="008950F4"/>
    <w:rsid w:val="0089685E"/>
    <w:rsid w:val="008970FD"/>
    <w:rsid w:val="00897CFF"/>
    <w:rsid w:val="008A0CBC"/>
    <w:rsid w:val="008A1495"/>
    <w:rsid w:val="008A36F7"/>
    <w:rsid w:val="008A38D8"/>
    <w:rsid w:val="008A43CC"/>
    <w:rsid w:val="008A4A3B"/>
    <w:rsid w:val="008A4CF9"/>
    <w:rsid w:val="008A4D87"/>
    <w:rsid w:val="008A527F"/>
    <w:rsid w:val="008A5BCD"/>
    <w:rsid w:val="008A63AE"/>
    <w:rsid w:val="008A6427"/>
    <w:rsid w:val="008A75DA"/>
    <w:rsid w:val="008B1530"/>
    <w:rsid w:val="008B15EB"/>
    <w:rsid w:val="008B2F0A"/>
    <w:rsid w:val="008B3695"/>
    <w:rsid w:val="008B3C0B"/>
    <w:rsid w:val="008B3DFA"/>
    <w:rsid w:val="008B3F38"/>
    <w:rsid w:val="008B42EA"/>
    <w:rsid w:val="008B48A0"/>
    <w:rsid w:val="008B65C2"/>
    <w:rsid w:val="008B6E7F"/>
    <w:rsid w:val="008C1412"/>
    <w:rsid w:val="008C2216"/>
    <w:rsid w:val="008C2466"/>
    <w:rsid w:val="008C30E8"/>
    <w:rsid w:val="008C3292"/>
    <w:rsid w:val="008C3A20"/>
    <w:rsid w:val="008C4315"/>
    <w:rsid w:val="008C43AE"/>
    <w:rsid w:val="008C45B9"/>
    <w:rsid w:val="008C4908"/>
    <w:rsid w:val="008C5045"/>
    <w:rsid w:val="008C59E3"/>
    <w:rsid w:val="008C68B1"/>
    <w:rsid w:val="008C69FC"/>
    <w:rsid w:val="008C6D94"/>
    <w:rsid w:val="008C75FF"/>
    <w:rsid w:val="008D024C"/>
    <w:rsid w:val="008D02E6"/>
    <w:rsid w:val="008D4C1E"/>
    <w:rsid w:val="008D5730"/>
    <w:rsid w:val="008D68CB"/>
    <w:rsid w:val="008D788D"/>
    <w:rsid w:val="008E0D57"/>
    <w:rsid w:val="008E1855"/>
    <w:rsid w:val="008E68E1"/>
    <w:rsid w:val="008E7434"/>
    <w:rsid w:val="008E7614"/>
    <w:rsid w:val="008E79CA"/>
    <w:rsid w:val="008E7B35"/>
    <w:rsid w:val="008E7CC6"/>
    <w:rsid w:val="008F181A"/>
    <w:rsid w:val="008F2B4F"/>
    <w:rsid w:val="008F3DEA"/>
    <w:rsid w:val="008F4883"/>
    <w:rsid w:val="008F5B2F"/>
    <w:rsid w:val="008F6C1E"/>
    <w:rsid w:val="008F6D86"/>
    <w:rsid w:val="0090009B"/>
    <w:rsid w:val="009019AB"/>
    <w:rsid w:val="00904F55"/>
    <w:rsid w:val="00905AEF"/>
    <w:rsid w:val="00905D83"/>
    <w:rsid w:val="00906D6C"/>
    <w:rsid w:val="00906E48"/>
    <w:rsid w:val="00910CE0"/>
    <w:rsid w:val="00910E30"/>
    <w:rsid w:val="00911DB1"/>
    <w:rsid w:val="009141DD"/>
    <w:rsid w:val="009147A3"/>
    <w:rsid w:val="009147EA"/>
    <w:rsid w:val="009174A5"/>
    <w:rsid w:val="009175E8"/>
    <w:rsid w:val="00917EE9"/>
    <w:rsid w:val="009200E8"/>
    <w:rsid w:val="009216C4"/>
    <w:rsid w:val="00922CE0"/>
    <w:rsid w:val="009232C0"/>
    <w:rsid w:val="0092540D"/>
    <w:rsid w:val="00926F0F"/>
    <w:rsid w:val="009275BA"/>
    <w:rsid w:val="00927DCC"/>
    <w:rsid w:val="00934F89"/>
    <w:rsid w:val="009354BC"/>
    <w:rsid w:val="00936244"/>
    <w:rsid w:val="0093645C"/>
    <w:rsid w:val="00941BED"/>
    <w:rsid w:val="00941DD3"/>
    <w:rsid w:val="009425AF"/>
    <w:rsid w:val="009428B5"/>
    <w:rsid w:val="00942A08"/>
    <w:rsid w:val="00942ED2"/>
    <w:rsid w:val="0094365E"/>
    <w:rsid w:val="00944EEB"/>
    <w:rsid w:val="00945279"/>
    <w:rsid w:val="009465D9"/>
    <w:rsid w:val="00947927"/>
    <w:rsid w:val="00947D43"/>
    <w:rsid w:val="00952D60"/>
    <w:rsid w:val="00953219"/>
    <w:rsid w:val="00953880"/>
    <w:rsid w:val="00953A6B"/>
    <w:rsid w:val="00953C01"/>
    <w:rsid w:val="009546B4"/>
    <w:rsid w:val="00955182"/>
    <w:rsid w:val="009565FA"/>
    <w:rsid w:val="00956FC5"/>
    <w:rsid w:val="009579A6"/>
    <w:rsid w:val="00957A14"/>
    <w:rsid w:val="00962E82"/>
    <w:rsid w:val="00963AF0"/>
    <w:rsid w:val="009643FA"/>
    <w:rsid w:val="0096537D"/>
    <w:rsid w:val="00967926"/>
    <w:rsid w:val="009701EC"/>
    <w:rsid w:val="00970385"/>
    <w:rsid w:val="0097053F"/>
    <w:rsid w:val="009727D3"/>
    <w:rsid w:val="00973DB5"/>
    <w:rsid w:val="00980990"/>
    <w:rsid w:val="00981EAD"/>
    <w:rsid w:val="009824CD"/>
    <w:rsid w:val="00983DC7"/>
    <w:rsid w:val="00983EC5"/>
    <w:rsid w:val="00983F66"/>
    <w:rsid w:val="00984C25"/>
    <w:rsid w:val="0098541B"/>
    <w:rsid w:val="0098541C"/>
    <w:rsid w:val="009856EC"/>
    <w:rsid w:val="0098675E"/>
    <w:rsid w:val="00987874"/>
    <w:rsid w:val="009879E5"/>
    <w:rsid w:val="00987F72"/>
    <w:rsid w:val="0099026D"/>
    <w:rsid w:val="00992908"/>
    <w:rsid w:val="00992933"/>
    <w:rsid w:val="00992F16"/>
    <w:rsid w:val="0099333C"/>
    <w:rsid w:val="00994F62"/>
    <w:rsid w:val="00995358"/>
    <w:rsid w:val="00995A0D"/>
    <w:rsid w:val="009969D1"/>
    <w:rsid w:val="00997347"/>
    <w:rsid w:val="00997B7C"/>
    <w:rsid w:val="00997D3D"/>
    <w:rsid w:val="009A1EED"/>
    <w:rsid w:val="009A2EBE"/>
    <w:rsid w:val="009A38A6"/>
    <w:rsid w:val="009A39D7"/>
    <w:rsid w:val="009A4261"/>
    <w:rsid w:val="009A5EF1"/>
    <w:rsid w:val="009A6429"/>
    <w:rsid w:val="009B1310"/>
    <w:rsid w:val="009B3B7D"/>
    <w:rsid w:val="009B3B84"/>
    <w:rsid w:val="009B6F45"/>
    <w:rsid w:val="009B7361"/>
    <w:rsid w:val="009B7E9D"/>
    <w:rsid w:val="009C0111"/>
    <w:rsid w:val="009C05FD"/>
    <w:rsid w:val="009C0930"/>
    <w:rsid w:val="009C0A11"/>
    <w:rsid w:val="009C0C69"/>
    <w:rsid w:val="009C11B6"/>
    <w:rsid w:val="009C1BA1"/>
    <w:rsid w:val="009C27C1"/>
    <w:rsid w:val="009C3213"/>
    <w:rsid w:val="009C35DB"/>
    <w:rsid w:val="009C3E5D"/>
    <w:rsid w:val="009C4095"/>
    <w:rsid w:val="009C5213"/>
    <w:rsid w:val="009C5645"/>
    <w:rsid w:val="009C63FD"/>
    <w:rsid w:val="009C66BD"/>
    <w:rsid w:val="009C6C84"/>
    <w:rsid w:val="009C7087"/>
    <w:rsid w:val="009C7307"/>
    <w:rsid w:val="009D0284"/>
    <w:rsid w:val="009D1411"/>
    <w:rsid w:val="009D1460"/>
    <w:rsid w:val="009D1607"/>
    <w:rsid w:val="009D28CB"/>
    <w:rsid w:val="009D2A4B"/>
    <w:rsid w:val="009D2D9E"/>
    <w:rsid w:val="009D33C6"/>
    <w:rsid w:val="009D39EF"/>
    <w:rsid w:val="009D3A25"/>
    <w:rsid w:val="009D3A83"/>
    <w:rsid w:val="009D48E2"/>
    <w:rsid w:val="009D5105"/>
    <w:rsid w:val="009D5305"/>
    <w:rsid w:val="009D58E0"/>
    <w:rsid w:val="009D6979"/>
    <w:rsid w:val="009D7008"/>
    <w:rsid w:val="009D77C0"/>
    <w:rsid w:val="009D79BF"/>
    <w:rsid w:val="009E1389"/>
    <w:rsid w:val="009E1516"/>
    <w:rsid w:val="009E1AD4"/>
    <w:rsid w:val="009E302B"/>
    <w:rsid w:val="009E4733"/>
    <w:rsid w:val="009E61D3"/>
    <w:rsid w:val="009E6322"/>
    <w:rsid w:val="009E7F0A"/>
    <w:rsid w:val="009F03FC"/>
    <w:rsid w:val="009F104E"/>
    <w:rsid w:val="009F1378"/>
    <w:rsid w:val="009F1BCF"/>
    <w:rsid w:val="009F2A4F"/>
    <w:rsid w:val="009F344D"/>
    <w:rsid w:val="009F3A7E"/>
    <w:rsid w:val="009F51EE"/>
    <w:rsid w:val="009F6BB4"/>
    <w:rsid w:val="009F6FF9"/>
    <w:rsid w:val="00A00BC9"/>
    <w:rsid w:val="00A02037"/>
    <w:rsid w:val="00A0298D"/>
    <w:rsid w:val="00A0396C"/>
    <w:rsid w:val="00A03B3B"/>
    <w:rsid w:val="00A06156"/>
    <w:rsid w:val="00A0672F"/>
    <w:rsid w:val="00A07AFB"/>
    <w:rsid w:val="00A107AA"/>
    <w:rsid w:val="00A10EAE"/>
    <w:rsid w:val="00A1112E"/>
    <w:rsid w:val="00A11448"/>
    <w:rsid w:val="00A11B53"/>
    <w:rsid w:val="00A124CF"/>
    <w:rsid w:val="00A14304"/>
    <w:rsid w:val="00A1472F"/>
    <w:rsid w:val="00A147C0"/>
    <w:rsid w:val="00A154CB"/>
    <w:rsid w:val="00A15AA2"/>
    <w:rsid w:val="00A16DE4"/>
    <w:rsid w:val="00A176A0"/>
    <w:rsid w:val="00A205F6"/>
    <w:rsid w:val="00A206B4"/>
    <w:rsid w:val="00A22163"/>
    <w:rsid w:val="00A2364B"/>
    <w:rsid w:val="00A23EDC"/>
    <w:rsid w:val="00A245B2"/>
    <w:rsid w:val="00A24C5C"/>
    <w:rsid w:val="00A2553C"/>
    <w:rsid w:val="00A30AFE"/>
    <w:rsid w:val="00A3162A"/>
    <w:rsid w:val="00A33247"/>
    <w:rsid w:val="00A334EB"/>
    <w:rsid w:val="00A34CC3"/>
    <w:rsid w:val="00A359ED"/>
    <w:rsid w:val="00A36E66"/>
    <w:rsid w:val="00A3752D"/>
    <w:rsid w:val="00A3769F"/>
    <w:rsid w:val="00A42264"/>
    <w:rsid w:val="00A44F4D"/>
    <w:rsid w:val="00A46F67"/>
    <w:rsid w:val="00A47AFC"/>
    <w:rsid w:val="00A47E01"/>
    <w:rsid w:val="00A50362"/>
    <w:rsid w:val="00A517E5"/>
    <w:rsid w:val="00A52037"/>
    <w:rsid w:val="00A52079"/>
    <w:rsid w:val="00A5249F"/>
    <w:rsid w:val="00A53027"/>
    <w:rsid w:val="00A53D3D"/>
    <w:rsid w:val="00A54E51"/>
    <w:rsid w:val="00A55BDA"/>
    <w:rsid w:val="00A55C22"/>
    <w:rsid w:val="00A565E5"/>
    <w:rsid w:val="00A57A3C"/>
    <w:rsid w:val="00A6019B"/>
    <w:rsid w:val="00A60EF4"/>
    <w:rsid w:val="00A62496"/>
    <w:rsid w:val="00A647A7"/>
    <w:rsid w:val="00A6569C"/>
    <w:rsid w:val="00A6582D"/>
    <w:rsid w:val="00A664CC"/>
    <w:rsid w:val="00A66573"/>
    <w:rsid w:val="00A66F9D"/>
    <w:rsid w:val="00A67E45"/>
    <w:rsid w:val="00A7220F"/>
    <w:rsid w:val="00A72267"/>
    <w:rsid w:val="00A72987"/>
    <w:rsid w:val="00A734FC"/>
    <w:rsid w:val="00A74466"/>
    <w:rsid w:val="00A744BB"/>
    <w:rsid w:val="00A75626"/>
    <w:rsid w:val="00A75721"/>
    <w:rsid w:val="00A769D3"/>
    <w:rsid w:val="00A772C0"/>
    <w:rsid w:val="00A77690"/>
    <w:rsid w:val="00A77816"/>
    <w:rsid w:val="00A80AE6"/>
    <w:rsid w:val="00A815C4"/>
    <w:rsid w:val="00A82698"/>
    <w:rsid w:val="00A82E18"/>
    <w:rsid w:val="00A8515D"/>
    <w:rsid w:val="00A87F2B"/>
    <w:rsid w:val="00A91862"/>
    <w:rsid w:val="00A927C6"/>
    <w:rsid w:val="00A928A8"/>
    <w:rsid w:val="00A929CA"/>
    <w:rsid w:val="00A94891"/>
    <w:rsid w:val="00A94AB1"/>
    <w:rsid w:val="00A95437"/>
    <w:rsid w:val="00A957C4"/>
    <w:rsid w:val="00A97118"/>
    <w:rsid w:val="00A97BAE"/>
    <w:rsid w:val="00AA184D"/>
    <w:rsid w:val="00AA1B02"/>
    <w:rsid w:val="00AA45E2"/>
    <w:rsid w:val="00AA63DD"/>
    <w:rsid w:val="00AB004A"/>
    <w:rsid w:val="00AB0B04"/>
    <w:rsid w:val="00AB2ECB"/>
    <w:rsid w:val="00AB2F1F"/>
    <w:rsid w:val="00AB4F45"/>
    <w:rsid w:val="00AB6F29"/>
    <w:rsid w:val="00AB6FC9"/>
    <w:rsid w:val="00AB71A7"/>
    <w:rsid w:val="00AB7C56"/>
    <w:rsid w:val="00AC0412"/>
    <w:rsid w:val="00AC384A"/>
    <w:rsid w:val="00AC4279"/>
    <w:rsid w:val="00AC4AC0"/>
    <w:rsid w:val="00AC4CA0"/>
    <w:rsid w:val="00AC50BF"/>
    <w:rsid w:val="00AC58A4"/>
    <w:rsid w:val="00AC61DC"/>
    <w:rsid w:val="00AC755A"/>
    <w:rsid w:val="00AC764E"/>
    <w:rsid w:val="00AC7D05"/>
    <w:rsid w:val="00AC7FC8"/>
    <w:rsid w:val="00AD06B0"/>
    <w:rsid w:val="00AD0857"/>
    <w:rsid w:val="00AD1EDE"/>
    <w:rsid w:val="00AD2E55"/>
    <w:rsid w:val="00AD31F4"/>
    <w:rsid w:val="00AD3222"/>
    <w:rsid w:val="00AD3F70"/>
    <w:rsid w:val="00AD4060"/>
    <w:rsid w:val="00AD43FF"/>
    <w:rsid w:val="00AD4D96"/>
    <w:rsid w:val="00AD5F11"/>
    <w:rsid w:val="00AD7317"/>
    <w:rsid w:val="00AE1307"/>
    <w:rsid w:val="00AE1C5F"/>
    <w:rsid w:val="00AE31EC"/>
    <w:rsid w:val="00AE35AD"/>
    <w:rsid w:val="00AE3AC7"/>
    <w:rsid w:val="00AE3D0F"/>
    <w:rsid w:val="00AE5206"/>
    <w:rsid w:val="00AE6105"/>
    <w:rsid w:val="00AE71E3"/>
    <w:rsid w:val="00AE7F6F"/>
    <w:rsid w:val="00AF0C23"/>
    <w:rsid w:val="00AF0FC3"/>
    <w:rsid w:val="00AF1C73"/>
    <w:rsid w:val="00AF3B4D"/>
    <w:rsid w:val="00AF4CDD"/>
    <w:rsid w:val="00AF73B1"/>
    <w:rsid w:val="00AF7DC2"/>
    <w:rsid w:val="00B0056A"/>
    <w:rsid w:val="00B00699"/>
    <w:rsid w:val="00B0071A"/>
    <w:rsid w:val="00B00DA9"/>
    <w:rsid w:val="00B06DCB"/>
    <w:rsid w:val="00B06FCF"/>
    <w:rsid w:val="00B1010E"/>
    <w:rsid w:val="00B102EE"/>
    <w:rsid w:val="00B1068B"/>
    <w:rsid w:val="00B132C0"/>
    <w:rsid w:val="00B14153"/>
    <w:rsid w:val="00B14D01"/>
    <w:rsid w:val="00B16162"/>
    <w:rsid w:val="00B17CF1"/>
    <w:rsid w:val="00B20C87"/>
    <w:rsid w:val="00B22BCD"/>
    <w:rsid w:val="00B2358B"/>
    <w:rsid w:val="00B247F5"/>
    <w:rsid w:val="00B2532C"/>
    <w:rsid w:val="00B26F7D"/>
    <w:rsid w:val="00B30FC7"/>
    <w:rsid w:val="00B31D66"/>
    <w:rsid w:val="00B32476"/>
    <w:rsid w:val="00B3340A"/>
    <w:rsid w:val="00B33417"/>
    <w:rsid w:val="00B34C03"/>
    <w:rsid w:val="00B34C0D"/>
    <w:rsid w:val="00B35284"/>
    <w:rsid w:val="00B355D5"/>
    <w:rsid w:val="00B35828"/>
    <w:rsid w:val="00B36544"/>
    <w:rsid w:val="00B37523"/>
    <w:rsid w:val="00B37C9E"/>
    <w:rsid w:val="00B40724"/>
    <w:rsid w:val="00B41979"/>
    <w:rsid w:val="00B43481"/>
    <w:rsid w:val="00B441A2"/>
    <w:rsid w:val="00B444EE"/>
    <w:rsid w:val="00B44791"/>
    <w:rsid w:val="00B45DDE"/>
    <w:rsid w:val="00B476EF"/>
    <w:rsid w:val="00B52E62"/>
    <w:rsid w:val="00B5545D"/>
    <w:rsid w:val="00B57B3F"/>
    <w:rsid w:val="00B57EAC"/>
    <w:rsid w:val="00B60649"/>
    <w:rsid w:val="00B61CC4"/>
    <w:rsid w:val="00B624F1"/>
    <w:rsid w:val="00B6254F"/>
    <w:rsid w:val="00B63614"/>
    <w:rsid w:val="00B63CEE"/>
    <w:rsid w:val="00B63F59"/>
    <w:rsid w:val="00B64D2B"/>
    <w:rsid w:val="00B6598C"/>
    <w:rsid w:val="00B65FD3"/>
    <w:rsid w:val="00B667FB"/>
    <w:rsid w:val="00B71503"/>
    <w:rsid w:val="00B7192A"/>
    <w:rsid w:val="00B72274"/>
    <w:rsid w:val="00B7343D"/>
    <w:rsid w:val="00B740C5"/>
    <w:rsid w:val="00B762DC"/>
    <w:rsid w:val="00B7780B"/>
    <w:rsid w:val="00B77A5C"/>
    <w:rsid w:val="00B77C90"/>
    <w:rsid w:val="00B8004C"/>
    <w:rsid w:val="00B80A29"/>
    <w:rsid w:val="00B80AA7"/>
    <w:rsid w:val="00B8257A"/>
    <w:rsid w:val="00B83241"/>
    <w:rsid w:val="00B8329D"/>
    <w:rsid w:val="00B846F7"/>
    <w:rsid w:val="00B86036"/>
    <w:rsid w:val="00B86676"/>
    <w:rsid w:val="00B878DF"/>
    <w:rsid w:val="00B909D8"/>
    <w:rsid w:val="00B90BD7"/>
    <w:rsid w:val="00B90F11"/>
    <w:rsid w:val="00B91499"/>
    <w:rsid w:val="00B91B29"/>
    <w:rsid w:val="00B9373D"/>
    <w:rsid w:val="00B94784"/>
    <w:rsid w:val="00B94871"/>
    <w:rsid w:val="00B953EA"/>
    <w:rsid w:val="00B957EE"/>
    <w:rsid w:val="00B974AE"/>
    <w:rsid w:val="00BA04E9"/>
    <w:rsid w:val="00BA0AA4"/>
    <w:rsid w:val="00BA11AB"/>
    <w:rsid w:val="00BA1A49"/>
    <w:rsid w:val="00BA21A2"/>
    <w:rsid w:val="00BA25D5"/>
    <w:rsid w:val="00BA2B08"/>
    <w:rsid w:val="00BA32A6"/>
    <w:rsid w:val="00BA3581"/>
    <w:rsid w:val="00BA4D8E"/>
    <w:rsid w:val="00BA4DF2"/>
    <w:rsid w:val="00BA6CA5"/>
    <w:rsid w:val="00BA7D8C"/>
    <w:rsid w:val="00BB0199"/>
    <w:rsid w:val="00BB01B0"/>
    <w:rsid w:val="00BB0A02"/>
    <w:rsid w:val="00BB1F3B"/>
    <w:rsid w:val="00BB238C"/>
    <w:rsid w:val="00BB251D"/>
    <w:rsid w:val="00BB31D0"/>
    <w:rsid w:val="00BB3AEF"/>
    <w:rsid w:val="00BB4A2E"/>
    <w:rsid w:val="00BB5BE2"/>
    <w:rsid w:val="00BB64A3"/>
    <w:rsid w:val="00BB793B"/>
    <w:rsid w:val="00BB7C99"/>
    <w:rsid w:val="00BC10DB"/>
    <w:rsid w:val="00BC1255"/>
    <w:rsid w:val="00BC1B21"/>
    <w:rsid w:val="00BC1D6B"/>
    <w:rsid w:val="00BC215B"/>
    <w:rsid w:val="00BC3438"/>
    <w:rsid w:val="00BC3829"/>
    <w:rsid w:val="00BC5130"/>
    <w:rsid w:val="00BC5CC6"/>
    <w:rsid w:val="00BC6092"/>
    <w:rsid w:val="00BC6338"/>
    <w:rsid w:val="00BC65FC"/>
    <w:rsid w:val="00BC75FC"/>
    <w:rsid w:val="00BC77BA"/>
    <w:rsid w:val="00BD130A"/>
    <w:rsid w:val="00BD1FC6"/>
    <w:rsid w:val="00BD2BC1"/>
    <w:rsid w:val="00BD3030"/>
    <w:rsid w:val="00BD3A28"/>
    <w:rsid w:val="00BD4576"/>
    <w:rsid w:val="00BD46AC"/>
    <w:rsid w:val="00BD6D3E"/>
    <w:rsid w:val="00BD7D81"/>
    <w:rsid w:val="00BE0576"/>
    <w:rsid w:val="00BE07BD"/>
    <w:rsid w:val="00BE283E"/>
    <w:rsid w:val="00BE2D26"/>
    <w:rsid w:val="00BE32DC"/>
    <w:rsid w:val="00BE3320"/>
    <w:rsid w:val="00BE4022"/>
    <w:rsid w:val="00BE42BB"/>
    <w:rsid w:val="00BE59F4"/>
    <w:rsid w:val="00BE5BF7"/>
    <w:rsid w:val="00BE71FA"/>
    <w:rsid w:val="00BE76F8"/>
    <w:rsid w:val="00BE7E5F"/>
    <w:rsid w:val="00BF06BC"/>
    <w:rsid w:val="00BF0CF6"/>
    <w:rsid w:val="00BF209F"/>
    <w:rsid w:val="00BF327B"/>
    <w:rsid w:val="00BF3CAC"/>
    <w:rsid w:val="00BF40F8"/>
    <w:rsid w:val="00BF4275"/>
    <w:rsid w:val="00BF4871"/>
    <w:rsid w:val="00BF4FA8"/>
    <w:rsid w:val="00BF5BC4"/>
    <w:rsid w:val="00BF5EFF"/>
    <w:rsid w:val="00BF6051"/>
    <w:rsid w:val="00BF68DD"/>
    <w:rsid w:val="00BF6CEE"/>
    <w:rsid w:val="00C00510"/>
    <w:rsid w:val="00C00D0A"/>
    <w:rsid w:val="00C04B43"/>
    <w:rsid w:val="00C05054"/>
    <w:rsid w:val="00C055E8"/>
    <w:rsid w:val="00C05649"/>
    <w:rsid w:val="00C05C60"/>
    <w:rsid w:val="00C06630"/>
    <w:rsid w:val="00C11168"/>
    <w:rsid w:val="00C11276"/>
    <w:rsid w:val="00C13EBC"/>
    <w:rsid w:val="00C1518D"/>
    <w:rsid w:val="00C17BA4"/>
    <w:rsid w:val="00C20659"/>
    <w:rsid w:val="00C206F4"/>
    <w:rsid w:val="00C2094C"/>
    <w:rsid w:val="00C21EAA"/>
    <w:rsid w:val="00C221BD"/>
    <w:rsid w:val="00C23C8E"/>
    <w:rsid w:val="00C26518"/>
    <w:rsid w:val="00C27063"/>
    <w:rsid w:val="00C276CA"/>
    <w:rsid w:val="00C31C11"/>
    <w:rsid w:val="00C31E38"/>
    <w:rsid w:val="00C3247B"/>
    <w:rsid w:val="00C32A7E"/>
    <w:rsid w:val="00C3578E"/>
    <w:rsid w:val="00C35BD4"/>
    <w:rsid w:val="00C36699"/>
    <w:rsid w:val="00C37242"/>
    <w:rsid w:val="00C376A5"/>
    <w:rsid w:val="00C37CC5"/>
    <w:rsid w:val="00C40546"/>
    <w:rsid w:val="00C42936"/>
    <w:rsid w:val="00C44442"/>
    <w:rsid w:val="00C44813"/>
    <w:rsid w:val="00C45950"/>
    <w:rsid w:val="00C4597A"/>
    <w:rsid w:val="00C468E4"/>
    <w:rsid w:val="00C47B88"/>
    <w:rsid w:val="00C50FB9"/>
    <w:rsid w:val="00C51441"/>
    <w:rsid w:val="00C52BE6"/>
    <w:rsid w:val="00C539E3"/>
    <w:rsid w:val="00C54441"/>
    <w:rsid w:val="00C54F6E"/>
    <w:rsid w:val="00C55046"/>
    <w:rsid w:val="00C57F9B"/>
    <w:rsid w:val="00C61D23"/>
    <w:rsid w:val="00C62882"/>
    <w:rsid w:val="00C6312E"/>
    <w:rsid w:val="00C6329A"/>
    <w:rsid w:val="00C648D3"/>
    <w:rsid w:val="00C64B8C"/>
    <w:rsid w:val="00C65AF5"/>
    <w:rsid w:val="00C67B77"/>
    <w:rsid w:val="00C67CDC"/>
    <w:rsid w:val="00C700BF"/>
    <w:rsid w:val="00C71401"/>
    <w:rsid w:val="00C7211F"/>
    <w:rsid w:val="00C73BDA"/>
    <w:rsid w:val="00C74F21"/>
    <w:rsid w:val="00C75919"/>
    <w:rsid w:val="00C759CD"/>
    <w:rsid w:val="00C75A7F"/>
    <w:rsid w:val="00C765E0"/>
    <w:rsid w:val="00C76C9F"/>
    <w:rsid w:val="00C77234"/>
    <w:rsid w:val="00C77954"/>
    <w:rsid w:val="00C8022B"/>
    <w:rsid w:val="00C804E2"/>
    <w:rsid w:val="00C81663"/>
    <w:rsid w:val="00C81739"/>
    <w:rsid w:val="00C82546"/>
    <w:rsid w:val="00C85212"/>
    <w:rsid w:val="00C857B1"/>
    <w:rsid w:val="00C85C6C"/>
    <w:rsid w:val="00C86282"/>
    <w:rsid w:val="00C862F1"/>
    <w:rsid w:val="00C87F5C"/>
    <w:rsid w:val="00C9150B"/>
    <w:rsid w:val="00C92AD1"/>
    <w:rsid w:val="00C943E0"/>
    <w:rsid w:val="00C947A3"/>
    <w:rsid w:val="00C948A4"/>
    <w:rsid w:val="00C949BD"/>
    <w:rsid w:val="00C949FA"/>
    <w:rsid w:val="00C95A64"/>
    <w:rsid w:val="00C95DFE"/>
    <w:rsid w:val="00C95E22"/>
    <w:rsid w:val="00C96587"/>
    <w:rsid w:val="00C97B9C"/>
    <w:rsid w:val="00C97BF8"/>
    <w:rsid w:val="00C97C9C"/>
    <w:rsid w:val="00CA09BB"/>
    <w:rsid w:val="00CA0D4D"/>
    <w:rsid w:val="00CA0DE3"/>
    <w:rsid w:val="00CA20FA"/>
    <w:rsid w:val="00CA33BB"/>
    <w:rsid w:val="00CA43DE"/>
    <w:rsid w:val="00CA4B8D"/>
    <w:rsid w:val="00CA5AAC"/>
    <w:rsid w:val="00CA61A5"/>
    <w:rsid w:val="00CA688C"/>
    <w:rsid w:val="00CB1851"/>
    <w:rsid w:val="00CB1905"/>
    <w:rsid w:val="00CB2C1D"/>
    <w:rsid w:val="00CB2EE5"/>
    <w:rsid w:val="00CB2F04"/>
    <w:rsid w:val="00CB32E0"/>
    <w:rsid w:val="00CB37D9"/>
    <w:rsid w:val="00CB4D1F"/>
    <w:rsid w:val="00CB6813"/>
    <w:rsid w:val="00CB691E"/>
    <w:rsid w:val="00CC1172"/>
    <w:rsid w:val="00CC1CF1"/>
    <w:rsid w:val="00CC33B5"/>
    <w:rsid w:val="00CC3553"/>
    <w:rsid w:val="00CC3829"/>
    <w:rsid w:val="00CC50B7"/>
    <w:rsid w:val="00CC5963"/>
    <w:rsid w:val="00CC70C3"/>
    <w:rsid w:val="00CC7E5F"/>
    <w:rsid w:val="00CD0051"/>
    <w:rsid w:val="00CD05C1"/>
    <w:rsid w:val="00CD0E08"/>
    <w:rsid w:val="00CD0FFF"/>
    <w:rsid w:val="00CD19D0"/>
    <w:rsid w:val="00CD24D2"/>
    <w:rsid w:val="00CD2955"/>
    <w:rsid w:val="00CD2C47"/>
    <w:rsid w:val="00CD44E9"/>
    <w:rsid w:val="00CD6675"/>
    <w:rsid w:val="00CD6A55"/>
    <w:rsid w:val="00CD7D78"/>
    <w:rsid w:val="00CE10D6"/>
    <w:rsid w:val="00CE244A"/>
    <w:rsid w:val="00CE2E89"/>
    <w:rsid w:val="00CE4C93"/>
    <w:rsid w:val="00CE4E70"/>
    <w:rsid w:val="00CE5787"/>
    <w:rsid w:val="00CE5CB8"/>
    <w:rsid w:val="00CE5FCE"/>
    <w:rsid w:val="00CE646A"/>
    <w:rsid w:val="00CE68C1"/>
    <w:rsid w:val="00CE6BCE"/>
    <w:rsid w:val="00CE6BD8"/>
    <w:rsid w:val="00CE79E1"/>
    <w:rsid w:val="00CF033E"/>
    <w:rsid w:val="00CF0C45"/>
    <w:rsid w:val="00CF1A82"/>
    <w:rsid w:val="00CF66E3"/>
    <w:rsid w:val="00CF6A7E"/>
    <w:rsid w:val="00CF717F"/>
    <w:rsid w:val="00D0014B"/>
    <w:rsid w:val="00D02D48"/>
    <w:rsid w:val="00D041D8"/>
    <w:rsid w:val="00D04B2F"/>
    <w:rsid w:val="00D04CA5"/>
    <w:rsid w:val="00D04F8D"/>
    <w:rsid w:val="00D059D0"/>
    <w:rsid w:val="00D07BF2"/>
    <w:rsid w:val="00D07DE6"/>
    <w:rsid w:val="00D10690"/>
    <w:rsid w:val="00D10918"/>
    <w:rsid w:val="00D117AE"/>
    <w:rsid w:val="00D11A1E"/>
    <w:rsid w:val="00D11C35"/>
    <w:rsid w:val="00D11F46"/>
    <w:rsid w:val="00D141D4"/>
    <w:rsid w:val="00D15292"/>
    <w:rsid w:val="00D152D4"/>
    <w:rsid w:val="00D15E72"/>
    <w:rsid w:val="00D1633C"/>
    <w:rsid w:val="00D1750C"/>
    <w:rsid w:val="00D17637"/>
    <w:rsid w:val="00D179CD"/>
    <w:rsid w:val="00D206E0"/>
    <w:rsid w:val="00D224BE"/>
    <w:rsid w:val="00D229F2"/>
    <w:rsid w:val="00D23103"/>
    <w:rsid w:val="00D2351E"/>
    <w:rsid w:val="00D2381E"/>
    <w:rsid w:val="00D23EB2"/>
    <w:rsid w:val="00D25E5C"/>
    <w:rsid w:val="00D26FBC"/>
    <w:rsid w:val="00D27EDE"/>
    <w:rsid w:val="00D30914"/>
    <w:rsid w:val="00D31AD3"/>
    <w:rsid w:val="00D33752"/>
    <w:rsid w:val="00D34B97"/>
    <w:rsid w:val="00D34F3E"/>
    <w:rsid w:val="00D35DE4"/>
    <w:rsid w:val="00D3645E"/>
    <w:rsid w:val="00D36FCC"/>
    <w:rsid w:val="00D37ED4"/>
    <w:rsid w:val="00D405AE"/>
    <w:rsid w:val="00D41743"/>
    <w:rsid w:val="00D42696"/>
    <w:rsid w:val="00D42F33"/>
    <w:rsid w:val="00D44212"/>
    <w:rsid w:val="00D45A45"/>
    <w:rsid w:val="00D47B3C"/>
    <w:rsid w:val="00D47BD4"/>
    <w:rsid w:val="00D531CC"/>
    <w:rsid w:val="00D54A28"/>
    <w:rsid w:val="00D557B2"/>
    <w:rsid w:val="00D55940"/>
    <w:rsid w:val="00D5616D"/>
    <w:rsid w:val="00D562F6"/>
    <w:rsid w:val="00D56E46"/>
    <w:rsid w:val="00D56EC2"/>
    <w:rsid w:val="00D6020D"/>
    <w:rsid w:val="00D61586"/>
    <w:rsid w:val="00D62B0B"/>
    <w:rsid w:val="00D6312E"/>
    <w:rsid w:val="00D63E12"/>
    <w:rsid w:val="00D655BD"/>
    <w:rsid w:val="00D65FBD"/>
    <w:rsid w:val="00D66651"/>
    <w:rsid w:val="00D66796"/>
    <w:rsid w:val="00D667F3"/>
    <w:rsid w:val="00D66B93"/>
    <w:rsid w:val="00D67056"/>
    <w:rsid w:val="00D679F9"/>
    <w:rsid w:val="00D70283"/>
    <w:rsid w:val="00D70577"/>
    <w:rsid w:val="00D718FE"/>
    <w:rsid w:val="00D71CCA"/>
    <w:rsid w:val="00D72D67"/>
    <w:rsid w:val="00D731C9"/>
    <w:rsid w:val="00D73D8E"/>
    <w:rsid w:val="00D75C97"/>
    <w:rsid w:val="00D75D58"/>
    <w:rsid w:val="00D76236"/>
    <w:rsid w:val="00D76F25"/>
    <w:rsid w:val="00D7751F"/>
    <w:rsid w:val="00D7783E"/>
    <w:rsid w:val="00D77CA1"/>
    <w:rsid w:val="00D800A6"/>
    <w:rsid w:val="00D8045B"/>
    <w:rsid w:val="00D8090A"/>
    <w:rsid w:val="00D81B1E"/>
    <w:rsid w:val="00D81CA9"/>
    <w:rsid w:val="00D83607"/>
    <w:rsid w:val="00D83AA9"/>
    <w:rsid w:val="00D83C38"/>
    <w:rsid w:val="00D85F2E"/>
    <w:rsid w:val="00D911E1"/>
    <w:rsid w:val="00D91860"/>
    <w:rsid w:val="00D91E52"/>
    <w:rsid w:val="00D92349"/>
    <w:rsid w:val="00D92BEF"/>
    <w:rsid w:val="00D92BF3"/>
    <w:rsid w:val="00D9322B"/>
    <w:rsid w:val="00D93A55"/>
    <w:rsid w:val="00D93FA2"/>
    <w:rsid w:val="00D96E76"/>
    <w:rsid w:val="00D970A7"/>
    <w:rsid w:val="00DA1C11"/>
    <w:rsid w:val="00DA2FF1"/>
    <w:rsid w:val="00DA3184"/>
    <w:rsid w:val="00DA4210"/>
    <w:rsid w:val="00DA46D3"/>
    <w:rsid w:val="00DA58D6"/>
    <w:rsid w:val="00DA5A5F"/>
    <w:rsid w:val="00DA61CC"/>
    <w:rsid w:val="00DA7623"/>
    <w:rsid w:val="00DA786E"/>
    <w:rsid w:val="00DB0CD2"/>
    <w:rsid w:val="00DB1BAE"/>
    <w:rsid w:val="00DB267A"/>
    <w:rsid w:val="00DB2C37"/>
    <w:rsid w:val="00DB4A49"/>
    <w:rsid w:val="00DB5650"/>
    <w:rsid w:val="00DB5924"/>
    <w:rsid w:val="00DB6CD9"/>
    <w:rsid w:val="00DC0145"/>
    <w:rsid w:val="00DC1580"/>
    <w:rsid w:val="00DC29A2"/>
    <w:rsid w:val="00DC481E"/>
    <w:rsid w:val="00DC58E9"/>
    <w:rsid w:val="00DC5BC0"/>
    <w:rsid w:val="00DC5C83"/>
    <w:rsid w:val="00DC6BB7"/>
    <w:rsid w:val="00DD101A"/>
    <w:rsid w:val="00DD18D0"/>
    <w:rsid w:val="00DD1ED1"/>
    <w:rsid w:val="00DD21A2"/>
    <w:rsid w:val="00DD229B"/>
    <w:rsid w:val="00DD232C"/>
    <w:rsid w:val="00DD446F"/>
    <w:rsid w:val="00DD4818"/>
    <w:rsid w:val="00DD4A64"/>
    <w:rsid w:val="00DD55CF"/>
    <w:rsid w:val="00DD67AA"/>
    <w:rsid w:val="00DD716B"/>
    <w:rsid w:val="00DD7BCA"/>
    <w:rsid w:val="00DE054B"/>
    <w:rsid w:val="00DE0EFA"/>
    <w:rsid w:val="00DE1EDD"/>
    <w:rsid w:val="00DE2718"/>
    <w:rsid w:val="00DE30C4"/>
    <w:rsid w:val="00DE3E91"/>
    <w:rsid w:val="00DE49D6"/>
    <w:rsid w:val="00DE7616"/>
    <w:rsid w:val="00DE7880"/>
    <w:rsid w:val="00DF1FF0"/>
    <w:rsid w:val="00DF24A8"/>
    <w:rsid w:val="00DF2782"/>
    <w:rsid w:val="00DF2DDD"/>
    <w:rsid w:val="00DF3A55"/>
    <w:rsid w:val="00DF3C8B"/>
    <w:rsid w:val="00DF3D1B"/>
    <w:rsid w:val="00DF5E2A"/>
    <w:rsid w:val="00DF6B64"/>
    <w:rsid w:val="00DF6BC3"/>
    <w:rsid w:val="00DF6DEC"/>
    <w:rsid w:val="00E0049A"/>
    <w:rsid w:val="00E0049B"/>
    <w:rsid w:val="00E0076D"/>
    <w:rsid w:val="00E00B70"/>
    <w:rsid w:val="00E00D2F"/>
    <w:rsid w:val="00E01FA7"/>
    <w:rsid w:val="00E03F34"/>
    <w:rsid w:val="00E03F3A"/>
    <w:rsid w:val="00E04A9C"/>
    <w:rsid w:val="00E06BDB"/>
    <w:rsid w:val="00E0712B"/>
    <w:rsid w:val="00E0714D"/>
    <w:rsid w:val="00E12599"/>
    <w:rsid w:val="00E12885"/>
    <w:rsid w:val="00E13104"/>
    <w:rsid w:val="00E14D59"/>
    <w:rsid w:val="00E16A99"/>
    <w:rsid w:val="00E17232"/>
    <w:rsid w:val="00E2092F"/>
    <w:rsid w:val="00E21158"/>
    <w:rsid w:val="00E22350"/>
    <w:rsid w:val="00E24194"/>
    <w:rsid w:val="00E2489D"/>
    <w:rsid w:val="00E25C7C"/>
    <w:rsid w:val="00E269E5"/>
    <w:rsid w:val="00E26F15"/>
    <w:rsid w:val="00E32C60"/>
    <w:rsid w:val="00E345D8"/>
    <w:rsid w:val="00E34BFC"/>
    <w:rsid w:val="00E3616A"/>
    <w:rsid w:val="00E36764"/>
    <w:rsid w:val="00E3682D"/>
    <w:rsid w:val="00E37873"/>
    <w:rsid w:val="00E37F25"/>
    <w:rsid w:val="00E4058E"/>
    <w:rsid w:val="00E41C7B"/>
    <w:rsid w:val="00E42311"/>
    <w:rsid w:val="00E42C9A"/>
    <w:rsid w:val="00E44847"/>
    <w:rsid w:val="00E46AE2"/>
    <w:rsid w:val="00E500CE"/>
    <w:rsid w:val="00E50216"/>
    <w:rsid w:val="00E50FA3"/>
    <w:rsid w:val="00E515B4"/>
    <w:rsid w:val="00E52F05"/>
    <w:rsid w:val="00E54C45"/>
    <w:rsid w:val="00E5632E"/>
    <w:rsid w:val="00E56507"/>
    <w:rsid w:val="00E57B9B"/>
    <w:rsid w:val="00E60193"/>
    <w:rsid w:val="00E60381"/>
    <w:rsid w:val="00E60425"/>
    <w:rsid w:val="00E605D7"/>
    <w:rsid w:val="00E60BAB"/>
    <w:rsid w:val="00E60F25"/>
    <w:rsid w:val="00E62C0D"/>
    <w:rsid w:val="00E64333"/>
    <w:rsid w:val="00E6459A"/>
    <w:rsid w:val="00E664DD"/>
    <w:rsid w:val="00E70438"/>
    <w:rsid w:val="00E71036"/>
    <w:rsid w:val="00E73A34"/>
    <w:rsid w:val="00E73CC2"/>
    <w:rsid w:val="00E7417E"/>
    <w:rsid w:val="00E75D8C"/>
    <w:rsid w:val="00E75E10"/>
    <w:rsid w:val="00E809A1"/>
    <w:rsid w:val="00E8200C"/>
    <w:rsid w:val="00E83667"/>
    <w:rsid w:val="00E83783"/>
    <w:rsid w:val="00E84482"/>
    <w:rsid w:val="00E84764"/>
    <w:rsid w:val="00E848BA"/>
    <w:rsid w:val="00E84A86"/>
    <w:rsid w:val="00E84D44"/>
    <w:rsid w:val="00E852C2"/>
    <w:rsid w:val="00E85891"/>
    <w:rsid w:val="00E86618"/>
    <w:rsid w:val="00E86F2D"/>
    <w:rsid w:val="00E870EF"/>
    <w:rsid w:val="00E87244"/>
    <w:rsid w:val="00E87A63"/>
    <w:rsid w:val="00E91128"/>
    <w:rsid w:val="00E919EC"/>
    <w:rsid w:val="00E93BB9"/>
    <w:rsid w:val="00E942C4"/>
    <w:rsid w:val="00E94652"/>
    <w:rsid w:val="00E94744"/>
    <w:rsid w:val="00E94D0D"/>
    <w:rsid w:val="00E97386"/>
    <w:rsid w:val="00E97B24"/>
    <w:rsid w:val="00EA048B"/>
    <w:rsid w:val="00EA089E"/>
    <w:rsid w:val="00EA0A2C"/>
    <w:rsid w:val="00EA0C6D"/>
    <w:rsid w:val="00EA1205"/>
    <w:rsid w:val="00EA1A1E"/>
    <w:rsid w:val="00EA2364"/>
    <w:rsid w:val="00EA2406"/>
    <w:rsid w:val="00EA26DB"/>
    <w:rsid w:val="00EA27B6"/>
    <w:rsid w:val="00EA311D"/>
    <w:rsid w:val="00EA414B"/>
    <w:rsid w:val="00EA46F1"/>
    <w:rsid w:val="00EA51DB"/>
    <w:rsid w:val="00EA579C"/>
    <w:rsid w:val="00EA5C18"/>
    <w:rsid w:val="00EA6A16"/>
    <w:rsid w:val="00EA6ABE"/>
    <w:rsid w:val="00EA7E23"/>
    <w:rsid w:val="00EB06F9"/>
    <w:rsid w:val="00EB0C1A"/>
    <w:rsid w:val="00EB11CF"/>
    <w:rsid w:val="00EB2CEA"/>
    <w:rsid w:val="00EB3071"/>
    <w:rsid w:val="00EB307C"/>
    <w:rsid w:val="00EB40BA"/>
    <w:rsid w:val="00EB6705"/>
    <w:rsid w:val="00EB6B86"/>
    <w:rsid w:val="00EB7553"/>
    <w:rsid w:val="00EB76DA"/>
    <w:rsid w:val="00EC0CC7"/>
    <w:rsid w:val="00EC1026"/>
    <w:rsid w:val="00EC1661"/>
    <w:rsid w:val="00EC20A6"/>
    <w:rsid w:val="00EC25FA"/>
    <w:rsid w:val="00EC2E68"/>
    <w:rsid w:val="00EC3D6D"/>
    <w:rsid w:val="00EC4071"/>
    <w:rsid w:val="00EC65D3"/>
    <w:rsid w:val="00EC727D"/>
    <w:rsid w:val="00EC730E"/>
    <w:rsid w:val="00ED1334"/>
    <w:rsid w:val="00ED1EB7"/>
    <w:rsid w:val="00ED328E"/>
    <w:rsid w:val="00ED5CCC"/>
    <w:rsid w:val="00ED60D1"/>
    <w:rsid w:val="00EE03B7"/>
    <w:rsid w:val="00EE1839"/>
    <w:rsid w:val="00EE1FE2"/>
    <w:rsid w:val="00EE204D"/>
    <w:rsid w:val="00EE24ED"/>
    <w:rsid w:val="00EE2724"/>
    <w:rsid w:val="00EE31A9"/>
    <w:rsid w:val="00EE4677"/>
    <w:rsid w:val="00EE5796"/>
    <w:rsid w:val="00EE5856"/>
    <w:rsid w:val="00EE5C0E"/>
    <w:rsid w:val="00EE5F48"/>
    <w:rsid w:val="00EE7814"/>
    <w:rsid w:val="00EF2B52"/>
    <w:rsid w:val="00EF3558"/>
    <w:rsid w:val="00EF48A9"/>
    <w:rsid w:val="00EF563B"/>
    <w:rsid w:val="00EF5664"/>
    <w:rsid w:val="00EF5EC0"/>
    <w:rsid w:val="00EF7289"/>
    <w:rsid w:val="00EF7431"/>
    <w:rsid w:val="00EF7950"/>
    <w:rsid w:val="00F01D39"/>
    <w:rsid w:val="00F03D98"/>
    <w:rsid w:val="00F045B7"/>
    <w:rsid w:val="00F06151"/>
    <w:rsid w:val="00F06B52"/>
    <w:rsid w:val="00F06EFE"/>
    <w:rsid w:val="00F1149E"/>
    <w:rsid w:val="00F13A05"/>
    <w:rsid w:val="00F1560D"/>
    <w:rsid w:val="00F15FC3"/>
    <w:rsid w:val="00F17592"/>
    <w:rsid w:val="00F22233"/>
    <w:rsid w:val="00F2601A"/>
    <w:rsid w:val="00F26947"/>
    <w:rsid w:val="00F26B67"/>
    <w:rsid w:val="00F3001A"/>
    <w:rsid w:val="00F304D9"/>
    <w:rsid w:val="00F344E2"/>
    <w:rsid w:val="00F34A14"/>
    <w:rsid w:val="00F35166"/>
    <w:rsid w:val="00F35694"/>
    <w:rsid w:val="00F3674F"/>
    <w:rsid w:val="00F37F5B"/>
    <w:rsid w:val="00F40249"/>
    <w:rsid w:val="00F4038D"/>
    <w:rsid w:val="00F40A88"/>
    <w:rsid w:val="00F40A99"/>
    <w:rsid w:val="00F42D01"/>
    <w:rsid w:val="00F42F8D"/>
    <w:rsid w:val="00F43885"/>
    <w:rsid w:val="00F43FB8"/>
    <w:rsid w:val="00F4500A"/>
    <w:rsid w:val="00F4741E"/>
    <w:rsid w:val="00F501E9"/>
    <w:rsid w:val="00F5027C"/>
    <w:rsid w:val="00F5037A"/>
    <w:rsid w:val="00F51A20"/>
    <w:rsid w:val="00F53702"/>
    <w:rsid w:val="00F53D91"/>
    <w:rsid w:val="00F553F2"/>
    <w:rsid w:val="00F557AA"/>
    <w:rsid w:val="00F56746"/>
    <w:rsid w:val="00F60C13"/>
    <w:rsid w:val="00F61EA4"/>
    <w:rsid w:val="00F62804"/>
    <w:rsid w:val="00F63104"/>
    <w:rsid w:val="00F631FF"/>
    <w:rsid w:val="00F650A7"/>
    <w:rsid w:val="00F6529F"/>
    <w:rsid w:val="00F655D5"/>
    <w:rsid w:val="00F67F1C"/>
    <w:rsid w:val="00F70D83"/>
    <w:rsid w:val="00F710FA"/>
    <w:rsid w:val="00F715F8"/>
    <w:rsid w:val="00F72DCD"/>
    <w:rsid w:val="00F73630"/>
    <w:rsid w:val="00F75069"/>
    <w:rsid w:val="00F75E05"/>
    <w:rsid w:val="00F763B3"/>
    <w:rsid w:val="00F764C8"/>
    <w:rsid w:val="00F76AE7"/>
    <w:rsid w:val="00F77159"/>
    <w:rsid w:val="00F77499"/>
    <w:rsid w:val="00F8060B"/>
    <w:rsid w:val="00F80973"/>
    <w:rsid w:val="00F80BC7"/>
    <w:rsid w:val="00F824D7"/>
    <w:rsid w:val="00F836D0"/>
    <w:rsid w:val="00F849E3"/>
    <w:rsid w:val="00F85E0D"/>
    <w:rsid w:val="00F871E4"/>
    <w:rsid w:val="00F91233"/>
    <w:rsid w:val="00F9145D"/>
    <w:rsid w:val="00F9193F"/>
    <w:rsid w:val="00F92546"/>
    <w:rsid w:val="00F9359F"/>
    <w:rsid w:val="00F940AC"/>
    <w:rsid w:val="00F95292"/>
    <w:rsid w:val="00F966B7"/>
    <w:rsid w:val="00F96B1E"/>
    <w:rsid w:val="00FA07B4"/>
    <w:rsid w:val="00FA0AE2"/>
    <w:rsid w:val="00FA1412"/>
    <w:rsid w:val="00FA1B2E"/>
    <w:rsid w:val="00FA2CC1"/>
    <w:rsid w:val="00FA74E9"/>
    <w:rsid w:val="00FB1500"/>
    <w:rsid w:val="00FB2A31"/>
    <w:rsid w:val="00FB2F19"/>
    <w:rsid w:val="00FB318B"/>
    <w:rsid w:val="00FB4148"/>
    <w:rsid w:val="00FB4157"/>
    <w:rsid w:val="00FB4F39"/>
    <w:rsid w:val="00FB5312"/>
    <w:rsid w:val="00FB6679"/>
    <w:rsid w:val="00FB6960"/>
    <w:rsid w:val="00FC106B"/>
    <w:rsid w:val="00FC209E"/>
    <w:rsid w:val="00FC2F48"/>
    <w:rsid w:val="00FC33CE"/>
    <w:rsid w:val="00FC3773"/>
    <w:rsid w:val="00FC4C7A"/>
    <w:rsid w:val="00FC4FC9"/>
    <w:rsid w:val="00FC52D0"/>
    <w:rsid w:val="00FC5CF5"/>
    <w:rsid w:val="00FC6189"/>
    <w:rsid w:val="00FC62D3"/>
    <w:rsid w:val="00FC7577"/>
    <w:rsid w:val="00FC77ED"/>
    <w:rsid w:val="00FD0492"/>
    <w:rsid w:val="00FD0AEC"/>
    <w:rsid w:val="00FD1828"/>
    <w:rsid w:val="00FD2894"/>
    <w:rsid w:val="00FD2BA1"/>
    <w:rsid w:val="00FD37FA"/>
    <w:rsid w:val="00FD3971"/>
    <w:rsid w:val="00FD4EE6"/>
    <w:rsid w:val="00FD52C0"/>
    <w:rsid w:val="00FD570D"/>
    <w:rsid w:val="00FD5F50"/>
    <w:rsid w:val="00FD646B"/>
    <w:rsid w:val="00FD6D3B"/>
    <w:rsid w:val="00FD7C07"/>
    <w:rsid w:val="00FD7DBE"/>
    <w:rsid w:val="00FE0704"/>
    <w:rsid w:val="00FE14EE"/>
    <w:rsid w:val="00FE254D"/>
    <w:rsid w:val="00FE2DDE"/>
    <w:rsid w:val="00FE3187"/>
    <w:rsid w:val="00FE4494"/>
    <w:rsid w:val="00FE4786"/>
    <w:rsid w:val="00FE5585"/>
    <w:rsid w:val="00FE60D3"/>
    <w:rsid w:val="00FF0269"/>
    <w:rsid w:val="00FF1598"/>
    <w:rsid w:val="00FF166D"/>
    <w:rsid w:val="00FF1B92"/>
    <w:rsid w:val="00FF25DB"/>
    <w:rsid w:val="00FF5507"/>
    <w:rsid w:val="00FF551D"/>
    <w:rsid w:val="00FF5BC7"/>
    <w:rsid w:val="00FF5D7D"/>
    <w:rsid w:val="00FF5F6B"/>
    <w:rsid w:val="00FF609D"/>
    <w:rsid w:val="00FF71C9"/>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558A92D"/>
  <w15:docId w15:val="{83FABD21-0FA3-4996-9D55-39B5AC87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095"/>
    <w:rPr>
      <w:rFonts w:ascii="Arial" w:hAnsi="Arial"/>
      <w:szCs w:val="20"/>
    </w:rPr>
  </w:style>
  <w:style w:type="paragraph" w:styleId="Heading1">
    <w:name w:val="heading 1"/>
    <w:basedOn w:val="Normal"/>
    <w:next w:val="Normal"/>
    <w:link w:val="Heading1Char"/>
    <w:uiPriority w:val="9"/>
    <w:qFormat/>
    <w:rsid w:val="009C409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000000" w:themeColor="text1"/>
      <w:spacing w:val="15"/>
      <w:szCs w:val="22"/>
    </w:rPr>
  </w:style>
  <w:style w:type="paragraph" w:styleId="Heading2">
    <w:name w:val="heading 2"/>
    <w:basedOn w:val="Normal"/>
    <w:next w:val="Normal"/>
    <w:link w:val="Heading2Char"/>
    <w:uiPriority w:val="9"/>
    <w:unhideWhenUsed/>
    <w:qFormat/>
    <w:rsid w:val="009C409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color w:val="000000" w:themeColor="text1"/>
      <w:spacing w:val="15"/>
      <w:szCs w:val="22"/>
    </w:rPr>
  </w:style>
  <w:style w:type="paragraph" w:styleId="Heading3">
    <w:name w:val="heading 3"/>
    <w:basedOn w:val="Normal"/>
    <w:next w:val="Normal"/>
    <w:link w:val="Heading3Char"/>
    <w:uiPriority w:val="9"/>
    <w:unhideWhenUsed/>
    <w:qFormat/>
    <w:rsid w:val="009C4095"/>
    <w:pPr>
      <w:pBdr>
        <w:top w:val="single" w:sz="6" w:space="2" w:color="4F81BD" w:themeColor="accent1"/>
        <w:left w:val="single" w:sz="6" w:space="2" w:color="4F81BD" w:themeColor="accent1"/>
      </w:pBdr>
      <w:spacing w:before="300" w:after="0"/>
      <w:outlineLvl w:val="2"/>
    </w:pPr>
    <w:rPr>
      <w:caps/>
      <w:color w:val="000000" w:themeColor="text1"/>
      <w:spacing w:val="15"/>
      <w:szCs w:val="22"/>
    </w:rPr>
  </w:style>
  <w:style w:type="paragraph" w:styleId="Heading4">
    <w:name w:val="heading 4"/>
    <w:basedOn w:val="Normal"/>
    <w:next w:val="Normal"/>
    <w:link w:val="Heading4Char"/>
    <w:uiPriority w:val="9"/>
    <w:unhideWhenUsed/>
    <w:qFormat/>
    <w:rsid w:val="009C4095"/>
    <w:pPr>
      <w:pBdr>
        <w:top w:val="dotted" w:sz="6" w:space="2" w:color="4F81BD" w:themeColor="accent1"/>
        <w:left w:val="dotted" w:sz="6" w:space="2" w:color="4F81BD" w:themeColor="accent1"/>
      </w:pBdr>
      <w:spacing w:before="300" w:after="0"/>
      <w:outlineLvl w:val="3"/>
    </w:pPr>
    <w:rPr>
      <w:caps/>
      <w:color w:val="000000" w:themeColor="text1"/>
      <w:spacing w:val="10"/>
      <w:szCs w:val="22"/>
    </w:rPr>
  </w:style>
  <w:style w:type="paragraph" w:styleId="Heading5">
    <w:name w:val="heading 5"/>
    <w:basedOn w:val="Normal"/>
    <w:next w:val="Normal"/>
    <w:link w:val="Heading5Char"/>
    <w:uiPriority w:val="9"/>
    <w:unhideWhenUsed/>
    <w:qFormat/>
    <w:rsid w:val="009C4095"/>
    <w:pPr>
      <w:pBdr>
        <w:bottom w:val="single" w:sz="6" w:space="1" w:color="4F81BD" w:themeColor="accent1"/>
      </w:pBdr>
      <w:spacing w:before="300" w:after="0"/>
      <w:outlineLvl w:val="4"/>
    </w:pPr>
    <w:rPr>
      <w:caps/>
      <w:color w:val="000000" w:themeColor="text1"/>
      <w:spacing w:val="10"/>
      <w:szCs w:val="22"/>
    </w:rPr>
  </w:style>
  <w:style w:type="paragraph" w:styleId="Heading6">
    <w:name w:val="heading 6"/>
    <w:basedOn w:val="Normal"/>
    <w:next w:val="Normal"/>
    <w:link w:val="Heading6Char"/>
    <w:uiPriority w:val="9"/>
    <w:unhideWhenUsed/>
    <w:qFormat/>
    <w:rsid w:val="009C4095"/>
    <w:pPr>
      <w:pBdr>
        <w:bottom w:val="dotted" w:sz="6" w:space="1" w:color="4F81BD" w:themeColor="accent1"/>
      </w:pBdr>
      <w:spacing w:before="300" w:after="0"/>
      <w:outlineLvl w:val="5"/>
    </w:pPr>
    <w:rPr>
      <w:caps/>
      <w:color w:val="000000" w:themeColor="text1"/>
      <w:spacing w:val="10"/>
      <w:szCs w:val="22"/>
    </w:rPr>
  </w:style>
  <w:style w:type="paragraph" w:styleId="Heading7">
    <w:name w:val="heading 7"/>
    <w:basedOn w:val="Normal"/>
    <w:next w:val="Normal"/>
    <w:link w:val="Heading7Char"/>
    <w:uiPriority w:val="9"/>
    <w:unhideWhenUsed/>
    <w:qFormat/>
    <w:rsid w:val="009C4095"/>
    <w:pPr>
      <w:spacing w:before="300" w:after="0"/>
      <w:outlineLvl w:val="6"/>
    </w:pPr>
    <w:rPr>
      <w:caps/>
      <w:color w:val="000000" w:themeColor="text1"/>
      <w:spacing w:val="10"/>
      <w:szCs w:val="22"/>
    </w:rPr>
  </w:style>
  <w:style w:type="paragraph" w:styleId="Heading8">
    <w:name w:val="heading 8"/>
    <w:basedOn w:val="Normal"/>
    <w:next w:val="Normal"/>
    <w:link w:val="Heading8Char"/>
    <w:uiPriority w:val="9"/>
    <w:unhideWhenUsed/>
    <w:qFormat/>
    <w:rsid w:val="009C4095"/>
    <w:pPr>
      <w:spacing w:before="300" w:after="0"/>
      <w:outlineLvl w:val="7"/>
    </w:pPr>
    <w:rPr>
      <w:caps/>
      <w:color w:val="000000" w:themeColor="text1"/>
      <w:spacing w:val="10"/>
      <w:szCs w:val="18"/>
    </w:rPr>
  </w:style>
  <w:style w:type="paragraph" w:styleId="Heading9">
    <w:name w:val="heading 9"/>
    <w:basedOn w:val="Normal"/>
    <w:next w:val="Normal"/>
    <w:link w:val="Heading9Char"/>
    <w:uiPriority w:val="9"/>
    <w:unhideWhenUsed/>
    <w:qFormat/>
    <w:rsid w:val="009C4095"/>
    <w:pPr>
      <w:spacing w:before="300" w:after="0"/>
      <w:outlineLvl w:val="8"/>
    </w:pPr>
    <w:rPr>
      <w:i/>
      <w:caps/>
      <w:color w:val="000000" w:themeColor="text1"/>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095"/>
    <w:rPr>
      <w:rFonts w:ascii="Arial" w:hAnsi="Arial"/>
      <w:b/>
      <w:bCs/>
      <w:caps/>
      <w:color w:val="000000" w:themeColor="text1"/>
      <w:spacing w:val="15"/>
      <w:shd w:val="clear" w:color="auto" w:fill="4F81BD" w:themeFill="accent1"/>
    </w:rPr>
  </w:style>
  <w:style w:type="character" w:customStyle="1" w:styleId="Heading2Char">
    <w:name w:val="Heading 2 Char"/>
    <w:basedOn w:val="DefaultParagraphFont"/>
    <w:link w:val="Heading2"/>
    <w:uiPriority w:val="9"/>
    <w:rsid w:val="009C4095"/>
    <w:rPr>
      <w:rFonts w:ascii="Arial" w:hAnsi="Arial"/>
      <w:caps/>
      <w:color w:val="000000" w:themeColor="text1"/>
      <w:spacing w:val="15"/>
      <w:shd w:val="clear" w:color="auto" w:fill="DBE5F1" w:themeFill="accent1" w:themeFillTint="33"/>
    </w:rPr>
  </w:style>
  <w:style w:type="character" w:customStyle="1" w:styleId="Heading3Char">
    <w:name w:val="Heading 3 Char"/>
    <w:basedOn w:val="DefaultParagraphFont"/>
    <w:link w:val="Heading3"/>
    <w:uiPriority w:val="9"/>
    <w:rsid w:val="009C4095"/>
    <w:rPr>
      <w:rFonts w:ascii="Arial" w:hAnsi="Arial"/>
      <w:caps/>
      <w:color w:val="000000" w:themeColor="text1"/>
      <w:spacing w:val="15"/>
    </w:rPr>
  </w:style>
  <w:style w:type="paragraph" w:styleId="BodyText">
    <w:name w:val="Body Text"/>
    <w:basedOn w:val="Normal"/>
    <w:link w:val="BodyTextChar"/>
    <w:uiPriority w:val="1"/>
    <w:rsid w:val="00521162"/>
    <w:pPr>
      <w:autoSpaceDE w:val="0"/>
      <w:autoSpaceDN w:val="0"/>
      <w:adjustRightInd w:val="0"/>
      <w:spacing w:after="0" w:line="240" w:lineRule="auto"/>
      <w:ind w:left="100"/>
    </w:pPr>
    <w:rPr>
      <w:rFonts w:cs="Arial"/>
      <w:szCs w:val="24"/>
    </w:rPr>
  </w:style>
  <w:style w:type="character" w:customStyle="1" w:styleId="BodyTextChar">
    <w:name w:val="Body Text Char"/>
    <w:basedOn w:val="DefaultParagraphFont"/>
    <w:link w:val="BodyText"/>
    <w:rsid w:val="00521162"/>
    <w:rPr>
      <w:rFonts w:ascii="Arial" w:hAnsi="Arial" w:cs="Arial"/>
      <w:sz w:val="24"/>
      <w:szCs w:val="24"/>
    </w:rPr>
  </w:style>
  <w:style w:type="paragraph" w:styleId="ListParagraph">
    <w:name w:val="List Paragraph"/>
    <w:basedOn w:val="Normal"/>
    <w:uiPriority w:val="34"/>
    <w:qFormat/>
    <w:rsid w:val="00EF7289"/>
    <w:pPr>
      <w:ind w:left="720"/>
      <w:contextualSpacing/>
    </w:pPr>
  </w:style>
  <w:style w:type="paragraph" w:customStyle="1" w:styleId="TableParagraph">
    <w:name w:val="Table Paragraph"/>
    <w:basedOn w:val="Normal"/>
    <w:uiPriority w:val="1"/>
    <w:rsid w:val="00521162"/>
    <w:pPr>
      <w:autoSpaceDE w:val="0"/>
      <w:autoSpaceDN w:val="0"/>
      <w:adjustRightInd w:val="0"/>
      <w:spacing w:after="0" w:line="240" w:lineRule="auto"/>
    </w:pPr>
    <w:rPr>
      <w:rFonts w:ascii="Times New Roman" w:hAnsi="Times New Roman" w:cs="Times New Roman"/>
      <w:szCs w:val="24"/>
    </w:rPr>
  </w:style>
  <w:style w:type="character" w:styleId="CommentReference">
    <w:name w:val="annotation reference"/>
    <w:uiPriority w:val="99"/>
    <w:semiHidden/>
    <w:rsid w:val="006C1348"/>
    <w:rPr>
      <w:sz w:val="16"/>
      <w:szCs w:val="16"/>
    </w:rPr>
  </w:style>
  <w:style w:type="paragraph" w:styleId="CommentText">
    <w:name w:val="annotation text"/>
    <w:basedOn w:val="Normal"/>
    <w:link w:val="CommentTextChar"/>
    <w:uiPriority w:val="99"/>
    <w:rsid w:val="006C1348"/>
    <w:pPr>
      <w:spacing w:after="0" w:line="240" w:lineRule="auto"/>
    </w:pPr>
    <w:rPr>
      <w:rFonts w:eastAsia="Times New Roman" w:cs="Times New Roman"/>
    </w:rPr>
  </w:style>
  <w:style w:type="character" w:customStyle="1" w:styleId="CommentTextChar">
    <w:name w:val="Comment Text Char"/>
    <w:basedOn w:val="DefaultParagraphFont"/>
    <w:link w:val="CommentText"/>
    <w:uiPriority w:val="99"/>
    <w:rsid w:val="006C1348"/>
    <w:rPr>
      <w:rFonts w:ascii="Arial" w:eastAsia="Times New Roman" w:hAnsi="Arial" w:cs="Times New Roman"/>
      <w:sz w:val="20"/>
      <w:szCs w:val="20"/>
    </w:rPr>
  </w:style>
  <w:style w:type="character" w:styleId="Hyperlink">
    <w:name w:val="Hyperlink"/>
    <w:uiPriority w:val="99"/>
    <w:rsid w:val="006C1348"/>
    <w:rPr>
      <w:color w:val="0000FF"/>
      <w:u w:val="single"/>
    </w:rPr>
  </w:style>
  <w:style w:type="table" w:styleId="TableGrid">
    <w:name w:val="Table Grid"/>
    <w:basedOn w:val="TableNormal"/>
    <w:rsid w:val="0053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F7289"/>
    <w:pPr>
      <w:outlineLvl w:val="9"/>
    </w:pPr>
    <w:rPr>
      <w:lang w:bidi="en-US"/>
    </w:rPr>
  </w:style>
  <w:style w:type="paragraph" w:styleId="TOC1">
    <w:name w:val="toc 1"/>
    <w:basedOn w:val="Normal"/>
    <w:next w:val="Normal"/>
    <w:autoRedefine/>
    <w:uiPriority w:val="39"/>
    <w:unhideWhenUsed/>
    <w:rsid w:val="000D7C70"/>
    <w:pPr>
      <w:tabs>
        <w:tab w:val="right" w:leader="dot" w:pos="9450"/>
      </w:tabs>
      <w:spacing w:before="120" w:after="0"/>
    </w:pPr>
    <w:rPr>
      <w:rFonts w:cs="Arial"/>
      <w:b/>
      <w:noProof/>
      <w:szCs w:val="24"/>
    </w:rPr>
  </w:style>
  <w:style w:type="paragraph" w:styleId="TOC2">
    <w:name w:val="toc 2"/>
    <w:basedOn w:val="Normal"/>
    <w:next w:val="Normal"/>
    <w:autoRedefine/>
    <w:uiPriority w:val="39"/>
    <w:unhideWhenUsed/>
    <w:rsid w:val="00342C46"/>
    <w:pPr>
      <w:tabs>
        <w:tab w:val="right" w:leader="dot" w:pos="9360"/>
      </w:tabs>
      <w:spacing w:after="0"/>
      <w:ind w:left="220"/>
      <w:jc w:val="right"/>
    </w:pPr>
    <w:rPr>
      <w:b/>
    </w:rPr>
  </w:style>
  <w:style w:type="paragraph" w:styleId="TOC3">
    <w:name w:val="toc 3"/>
    <w:basedOn w:val="Normal"/>
    <w:next w:val="Normal"/>
    <w:autoRedefine/>
    <w:uiPriority w:val="39"/>
    <w:unhideWhenUsed/>
    <w:rsid w:val="00823F88"/>
    <w:pPr>
      <w:spacing w:after="0"/>
      <w:ind w:left="440"/>
    </w:pPr>
  </w:style>
  <w:style w:type="paragraph" w:styleId="TOC4">
    <w:name w:val="toc 4"/>
    <w:basedOn w:val="Normal"/>
    <w:next w:val="Normal"/>
    <w:autoRedefine/>
    <w:uiPriority w:val="39"/>
    <w:unhideWhenUsed/>
    <w:rsid w:val="00823F88"/>
    <w:pPr>
      <w:spacing w:after="0"/>
      <w:ind w:left="660"/>
    </w:pPr>
  </w:style>
  <w:style w:type="paragraph" w:styleId="TOC5">
    <w:name w:val="toc 5"/>
    <w:basedOn w:val="Normal"/>
    <w:next w:val="Normal"/>
    <w:autoRedefine/>
    <w:uiPriority w:val="39"/>
    <w:unhideWhenUsed/>
    <w:rsid w:val="00823F88"/>
    <w:pPr>
      <w:spacing w:after="0"/>
      <w:ind w:left="880"/>
    </w:pPr>
  </w:style>
  <w:style w:type="paragraph" w:styleId="TOC6">
    <w:name w:val="toc 6"/>
    <w:basedOn w:val="Normal"/>
    <w:next w:val="Normal"/>
    <w:autoRedefine/>
    <w:uiPriority w:val="39"/>
    <w:unhideWhenUsed/>
    <w:rsid w:val="00823F88"/>
    <w:pPr>
      <w:spacing w:after="0"/>
      <w:ind w:left="1100"/>
    </w:pPr>
  </w:style>
  <w:style w:type="paragraph" w:styleId="TOC7">
    <w:name w:val="toc 7"/>
    <w:basedOn w:val="Normal"/>
    <w:next w:val="Normal"/>
    <w:autoRedefine/>
    <w:uiPriority w:val="39"/>
    <w:unhideWhenUsed/>
    <w:rsid w:val="00823F88"/>
    <w:pPr>
      <w:spacing w:after="0"/>
      <w:ind w:left="1320"/>
    </w:pPr>
  </w:style>
  <w:style w:type="paragraph" w:styleId="TOC8">
    <w:name w:val="toc 8"/>
    <w:basedOn w:val="Normal"/>
    <w:next w:val="Normal"/>
    <w:autoRedefine/>
    <w:uiPriority w:val="39"/>
    <w:unhideWhenUsed/>
    <w:rsid w:val="00823F88"/>
    <w:pPr>
      <w:spacing w:after="0"/>
      <w:ind w:left="1540"/>
    </w:pPr>
  </w:style>
  <w:style w:type="paragraph" w:styleId="TOC9">
    <w:name w:val="toc 9"/>
    <w:basedOn w:val="Normal"/>
    <w:next w:val="Normal"/>
    <w:autoRedefine/>
    <w:uiPriority w:val="39"/>
    <w:unhideWhenUsed/>
    <w:rsid w:val="00823F88"/>
    <w:pPr>
      <w:spacing w:after="0"/>
      <w:ind w:left="1760"/>
    </w:pPr>
  </w:style>
  <w:style w:type="paragraph" w:styleId="BalloonText">
    <w:name w:val="Balloon Text"/>
    <w:basedOn w:val="Normal"/>
    <w:link w:val="BalloonTextChar"/>
    <w:uiPriority w:val="99"/>
    <w:semiHidden/>
    <w:unhideWhenUsed/>
    <w:rsid w:val="009E473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4733"/>
    <w:rPr>
      <w:rFonts w:ascii="Lucida Grande" w:hAnsi="Lucida Grande"/>
      <w:sz w:val="18"/>
      <w:szCs w:val="18"/>
    </w:rPr>
  </w:style>
  <w:style w:type="character" w:styleId="FollowedHyperlink">
    <w:name w:val="FollowedHyperlink"/>
    <w:basedOn w:val="DefaultParagraphFont"/>
    <w:uiPriority w:val="99"/>
    <w:semiHidden/>
    <w:unhideWhenUsed/>
    <w:rsid w:val="00E60F25"/>
    <w:rPr>
      <w:color w:val="800080" w:themeColor="followedHyperlink"/>
      <w:u w:val="single"/>
    </w:rPr>
  </w:style>
  <w:style w:type="character" w:customStyle="1" w:styleId="PageNumber1">
    <w:name w:val="Page Number1"/>
    <w:rsid w:val="00566132"/>
  </w:style>
  <w:style w:type="paragraph" w:customStyle="1" w:styleId="Default">
    <w:name w:val="Default"/>
    <w:rsid w:val="00EB6705"/>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21">
    <w:name w:val="Heading2 1"/>
    <w:basedOn w:val="Normal"/>
    <w:next w:val="BodyText"/>
    <w:rsid w:val="00004CAC"/>
    <w:pPr>
      <w:numPr>
        <w:ilvl w:val="5"/>
        <w:numId w:val="1"/>
      </w:numPr>
      <w:spacing w:after="240" w:line="240" w:lineRule="auto"/>
      <w:ind w:left="720"/>
      <w:outlineLvl w:val="0"/>
    </w:pPr>
    <w:rPr>
      <w:rFonts w:ascii="Times New Roman" w:eastAsia="Times New Roman" w:hAnsi="Times New Roman" w:cs="Times New Roman"/>
      <w:kern w:val="28"/>
      <w:szCs w:val="24"/>
      <w:u w:val="single"/>
    </w:rPr>
  </w:style>
  <w:style w:type="paragraph" w:customStyle="1" w:styleId="Heading22">
    <w:name w:val="Heading2 2"/>
    <w:basedOn w:val="Normal"/>
    <w:next w:val="BodyText2"/>
    <w:rsid w:val="00004CAC"/>
    <w:pPr>
      <w:numPr>
        <w:ilvl w:val="6"/>
        <w:numId w:val="1"/>
      </w:numPr>
      <w:spacing w:after="240" w:line="240" w:lineRule="auto"/>
      <w:ind w:left="720"/>
      <w:outlineLvl w:val="1"/>
    </w:pPr>
    <w:rPr>
      <w:rFonts w:ascii="Times New Roman" w:eastAsia="Times New Roman" w:hAnsi="Times New Roman" w:cs="Times New Roman"/>
      <w:szCs w:val="24"/>
    </w:rPr>
  </w:style>
  <w:style w:type="paragraph" w:customStyle="1" w:styleId="Heading23">
    <w:name w:val="Heading2 3"/>
    <w:basedOn w:val="Normal"/>
    <w:next w:val="BodyText"/>
    <w:rsid w:val="00004CAC"/>
    <w:pPr>
      <w:numPr>
        <w:ilvl w:val="7"/>
        <w:numId w:val="1"/>
      </w:numPr>
      <w:spacing w:after="240" w:line="240" w:lineRule="auto"/>
      <w:ind w:left="2160"/>
      <w:outlineLvl w:val="2"/>
    </w:pPr>
    <w:rPr>
      <w:rFonts w:ascii="Times New Roman" w:eastAsia="Times New Roman" w:hAnsi="Times New Roman" w:cs="Times New Roman"/>
      <w:szCs w:val="24"/>
    </w:rPr>
  </w:style>
  <w:style w:type="paragraph" w:customStyle="1" w:styleId="Heading24">
    <w:name w:val="Heading2 4"/>
    <w:basedOn w:val="Normal"/>
    <w:next w:val="BodyText"/>
    <w:rsid w:val="00004CAC"/>
    <w:pPr>
      <w:numPr>
        <w:ilvl w:val="8"/>
        <w:numId w:val="1"/>
      </w:numPr>
      <w:spacing w:after="240" w:line="240" w:lineRule="auto"/>
      <w:ind w:left="2880"/>
      <w:outlineLvl w:val="3"/>
    </w:pPr>
    <w:rPr>
      <w:rFonts w:ascii="Times New Roman" w:eastAsia="Times New Roman" w:hAnsi="Times New Roman" w:cs="Times New Roman"/>
      <w:szCs w:val="24"/>
    </w:rPr>
  </w:style>
  <w:style w:type="paragraph" w:customStyle="1" w:styleId="Heading25">
    <w:name w:val="Heading2 5"/>
    <w:basedOn w:val="Normal"/>
    <w:next w:val="BodyText"/>
    <w:rsid w:val="00004CAC"/>
    <w:pPr>
      <w:numPr>
        <w:ilvl w:val="4"/>
        <w:numId w:val="1"/>
      </w:numPr>
      <w:spacing w:after="240" w:line="240" w:lineRule="auto"/>
      <w:outlineLvl w:val="4"/>
    </w:pPr>
    <w:rPr>
      <w:rFonts w:ascii="Times New Roman" w:eastAsia="Times New Roman" w:hAnsi="Times New Roman" w:cs="Times New Roman"/>
      <w:szCs w:val="24"/>
    </w:rPr>
  </w:style>
  <w:style w:type="paragraph" w:styleId="BodyText2">
    <w:name w:val="Body Text 2"/>
    <w:basedOn w:val="Normal"/>
    <w:link w:val="BodyText2Char"/>
    <w:uiPriority w:val="99"/>
    <w:unhideWhenUsed/>
    <w:rsid w:val="00004CAC"/>
    <w:pPr>
      <w:spacing w:after="120" w:line="480" w:lineRule="auto"/>
    </w:pPr>
  </w:style>
  <w:style w:type="character" w:customStyle="1" w:styleId="BodyText2Char">
    <w:name w:val="Body Text 2 Char"/>
    <w:basedOn w:val="DefaultParagraphFont"/>
    <w:link w:val="BodyText2"/>
    <w:uiPriority w:val="99"/>
    <w:rsid w:val="00004CAC"/>
  </w:style>
  <w:style w:type="paragraph" w:styleId="Header">
    <w:name w:val="header"/>
    <w:basedOn w:val="Normal"/>
    <w:link w:val="HeaderChar"/>
    <w:uiPriority w:val="99"/>
    <w:rsid w:val="00D26FBC"/>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26FBC"/>
    <w:rPr>
      <w:rFonts w:ascii="Times New Roman" w:eastAsia="Times New Roman" w:hAnsi="Times New Roman" w:cs="Times New Roman"/>
      <w:sz w:val="24"/>
      <w:szCs w:val="20"/>
    </w:rPr>
  </w:style>
  <w:style w:type="paragraph" w:styleId="NormalWeb">
    <w:name w:val="Normal (Web)"/>
    <w:basedOn w:val="Normal"/>
    <w:uiPriority w:val="99"/>
    <w:rsid w:val="00D26FBC"/>
    <w:pPr>
      <w:spacing w:before="100" w:beforeAutospacing="1" w:after="100" w:afterAutospacing="1" w:line="240" w:lineRule="auto"/>
    </w:pPr>
    <w:rPr>
      <w:rFonts w:ascii="Arial Unicode MS" w:eastAsia="Arial Unicode MS" w:hAnsi="Arial Unicode MS" w:cs="Arial Unicode MS"/>
      <w:szCs w:val="24"/>
    </w:rPr>
  </w:style>
  <w:style w:type="character" w:customStyle="1" w:styleId="Heading4Char">
    <w:name w:val="Heading 4 Char"/>
    <w:basedOn w:val="DefaultParagraphFont"/>
    <w:link w:val="Heading4"/>
    <w:uiPriority w:val="9"/>
    <w:rsid w:val="009C4095"/>
    <w:rPr>
      <w:rFonts w:ascii="Arial" w:hAnsi="Arial"/>
      <w:caps/>
      <w:color w:val="000000" w:themeColor="text1"/>
      <w:spacing w:val="10"/>
    </w:rPr>
  </w:style>
  <w:style w:type="character" w:styleId="PageNumber">
    <w:name w:val="page number"/>
    <w:basedOn w:val="DefaultParagraphFont"/>
    <w:uiPriority w:val="99"/>
    <w:rsid w:val="00BE59F4"/>
  </w:style>
  <w:style w:type="paragraph" w:customStyle="1" w:styleId="BodyText22">
    <w:name w:val="Body Text 22"/>
    <w:basedOn w:val="Normal"/>
    <w:rsid w:val="00DA61CC"/>
    <w:pPr>
      <w:widowControl w:val="0"/>
      <w:tabs>
        <w:tab w:val="left" w:pos="-1440"/>
        <w:tab w:val="left" w:pos="-720"/>
        <w:tab w:val="left" w:pos="0"/>
        <w:tab w:val="left" w:pos="600"/>
        <w:tab w:val="left" w:pos="1080"/>
        <w:tab w:val="left" w:pos="1560"/>
        <w:tab w:val="left" w:pos="2040"/>
        <w:tab w:val="left" w:pos="2520"/>
        <w:tab w:val="left" w:pos="3000"/>
        <w:tab w:val="left" w:pos="3480"/>
        <w:tab w:val="left" w:pos="3960"/>
        <w:tab w:val="left" w:pos="4440"/>
        <w:tab w:val="left" w:pos="4920"/>
        <w:tab w:val="left" w:pos="5400"/>
        <w:tab w:val="left" w:pos="5760"/>
        <w:tab w:val="left" w:pos="6480"/>
        <w:tab w:val="left" w:pos="7200"/>
        <w:tab w:val="left" w:pos="7920"/>
        <w:tab w:val="left" w:pos="8640"/>
        <w:tab w:val="left" w:pos="9356"/>
        <w:tab w:val="left" w:pos="9360"/>
      </w:tabs>
      <w:spacing w:after="0" w:line="240" w:lineRule="auto"/>
      <w:ind w:left="1080"/>
      <w:jc w:val="both"/>
    </w:pPr>
    <w:rPr>
      <w:rFonts w:ascii="GoudyOlSt BT" w:eastAsia="Times New Roman" w:hAnsi="GoudyOlSt BT" w:cs="Times New Roman"/>
    </w:rPr>
  </w:style>
  <w:style w:type="character" w:styleId="Emphasis">
    <w:name w:val="Emphasis"/>
    <w:uiPriority w:val="20"/>
    <w:qFormat/>
    <w:rsid w:val="00EF7289"/>
    <w:rPr>
      <w:caps/>
      <w:color w:val="243F60" w:themeColor="accent1" w:themeShade="7F"/>
      <w:spacing w:val="5"/>
    </w:rPr>
  </w:style>
  <w:style w:type="paragraph" w:styleId="Footer">
    <w:name w:val="footer"/>
    <w:basedOn w:val="Normal"/>
    <w:link w:val="FooterChar"/>
    <w:unhideWhenUsed/>
    <w:rsid w:val="002B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A58"/>
  </w:style>
  <w:style w:type="character" w:customStyle="1" w:styleId="Heading5Char">
    <w:name w:val="Heading 5 Char"/>
    <w:basedOn w:val="DefaultParagraphFont"/>
    <w:link w:val="Heading5"/>
    <w:uiPriority w:val="9"/>
    <w:rsid w:val="009C4095"/>
    <w:rPr>
      <w:rFonts w:ascii="Arial" w:hAnsi="Arial"/>
      <w:caps/>
      <w:color w:val="000000" w:themeColor="text1"/>
      <w:spacing w:val="10"/>
    </w:rPr>
  </w:style>
  <w:style w:type="character" w:customStyle="1" w:styleId="Heading6Char">
    <w:name w:val="Heading 6 Char"/>
    <w:basedOn w:val="DefaultParagraphFont"/>
    <w:link w:val="Heading6"/>
    <w:uiPriority w:val="9"/>
    <w:rsid w:val="009C4095"/>
    <w:rPr>
      <w:rFonts w:ascii="Arial" w:hAnsi="Arial"/>
      <w:caps/>
      <w:color w:val="000000" w:themeColor="text1"/>
      <w:spacing w:val="10"/>
    </w:rPr>
  </w:style>
  <w:style w:type="character" w:customStyle="1" w:styleId="Heading7Char">
    <w:name w:val="Heading 7 Char"/>
    <w:basedOn w:val="DefaultParagraphFont"/>
    <w:link w:val="Heading7"/>
    <w:uiPriority w:val="9"/>
    <w:rsid w:val="009C4095"/>
    <w:rPr>
      <w:rFonts w:ascii="Arial" w:hAnsi="Arial"/>
      <w:caps/>
      <w:color w:val="000000" w:themeColor="text1"/>
      <w:spacing w:val="10"/>
    </w:rPr>
  </w:style>
  <w:style w:type="character" w:customStyle="1" w:styleId="Heading8Char">
    <w:name w:val="Heading 8 Char"/>
    <w:basedOn w:val="DefaultParagraphFont"/>
    <w:link w:val="Heading8"/>
    <w:uiPriority w:val="9"/>
    <w:rsid w:val="009C4095"/>
    <w:rPr>
      <w:rFonts w:ascii="Arial" w:hAnsi="Arial"/>
      <w:caps/>
      <w:color w:val="000000" w:themeColor="text1"/>
      <w:spacing w:val="10"/>
      <w:szCs w:val="18"/>
    </w:rPr>
  </w:style>
  <w:style w:type="character" w:customStyle="1" w:styleId="Heading9Char">
    <w:name w:val="Heading 9 Char"/>
    <w:basedOn w:val="DefaultParagraphFont"/>
    <w:link w:val="Heading9"/>
    <w:uiPriority w:val="9"/>
    <w:rsid w:val="009C4095"/>
    <w:rPr>
      <w:rFonts w:ascii="Arial" w:hAnsi="Arial"/>
      <w:i/>
      <w:caps/>
      <w:color w:val="000000" w:themeColor="text1"/>
      <w:spacing w:val="10"/>
      <w:szCs w:val="18"/>
    </w:rPr>
  </w:style>
  <w:style w:type="paragraph" w:styleId="Caption">
    <w:name w:val="caption"/>
    <w:basedOn w:val="Normal"/>
    <w:next w:val="Normal"/>
    <w:uiPriority w:val="35"/>
    <w:semiHidden/>
    <w:unhideWhenUsed/>
    <w:qFormat/>
    <w:rsid w:val="00EF7289"/>
    <w:rPr>
      <w:b/>
      <w:bCs/>
      <w:color w:val="365F91" w:themeColor="accent1" w:themeShade="BF"/>
      <w:sz w:val="16"/>
      <w:szCs w:val="16"/>
    </w:rPr>
  </w:style>
  <w:style w:type="paragraph" w:styleId="Title">
    <w:name w:val="Title"/>
    <w:basedOn w:val="Normal"/>
    <w:next w:val="Normal"/>
    <w:link w:val="TitleChar"/>
    <w:uiPriority w:val="99"/>
    <w:qFormat/>
    <w:rsid w:val="001433CF"/>
    <w:pPr>
      <w:numPr>
        <w:numId w:val="5"/>
      </w:numPr>
      <w:spacing w:before="720"/>
      <w:ind w:left="0" w:firstLine="0"/>
    </w:pPr>
    <w:rPr>
      <w:rFonts w:ascii="Arial Bold" w:hAnsi="Arial Bold"/>
      <w:b/>
      <w:caps/>
      <w:color w:val="000000" w:themeColor="text1"/>
      <w:spacing w:val="10"/>
      <w:kern w:val="28"/>
      <w:szCs w:val="52"/>
    </w:rPr>
  </w:style>
  <w:style w:type="character" w:customStyle="1" w:styleId="TitleChar">
    <w:name w:val="Title Char"/>
    <w:basedOn w:val="DefaultParagraphFont"/>
    <w:link w:val="Title"/>
    <w:uiPriority w:val="99"/>
    <w:rsid w:val="001433CF"/>
    <w:rPr>
      <w:rFonts w:ascii="Arial Bold" w:hAnsi="Arial Bold"/>
      <w:b/>
      <w:caps/>
      <w:color w:val="000000" w:themeColor="text1"/>
      <w:spacing w:val="10"/>
      <w:kern w:val="28"/>
      <w:szCs w:val="52"/>
    </w:rPr>
  </w:style>
  <w:style w:type="paragraph" w:styleId="Subtitle">
    <w:name w:val="Subtitle"/>
    <w:basedOn w:val="Normal"/>
    <w:next w:val="Normal"/>
    <w:link w:val="SubtitleChar"/>
    <w:uiPriority w:val="99"/>
    <w:qFormat/>
    <w:rsid w:val="00EF7289"/>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99"/>
    <w:rsid w:val="00EF7289"/>
    <w:rPr>
      <w:caps/>
      <w:color w:val="595959" w:themeColor="text1" w:themeTint="A6"/>
      <w:spacing w:val="10"/>
      <w:sz w:val="24"/>
      <w:szCs w:val="24"/>
    </w:rPr>
  </w:style>
  <w:style w:type="character" w:styleId="Strong">
    <w:name w:val="Strong"/>
    <w:uiPriority w:val="22"/>
    <w:qFormat/>
    <w:rsid w:val="00EF7289"/>
    <w:rPr>
      <w:b/>
      <w:bCs/>
    </w:rPr>
  </w:style>
  <w:style w:type="paragraph" w:styleId="NoSpacing">
    <w:name w:val="No Spacing"/>
    <w:basedOn w:val="Normal"/>
    <w:link w:val="NoSpacingChar"/>
    <w:uiPriority w:val="99"/>
    <w:qFormat/>
    <w:rsid w:val="009C4095"/>
    <w:pPr>
      <w:spacing w:before="0" w:after="0" w:line="240" w:lineRule="auto"/>
    </w:pPr>
  </w:style>
  <w:style w:type="character" w:customStyle="1" w:styleId="NoSpacingChar">
    <w:name w:val="No Spacing Char"/>
    <w:basedOn w:val="DefaultParagraphFont"/>
    <w:link w:val="NoSpacing"/>
    <w:uiPriority w:val="99"/>
    <w:rsid w:val="009C4095"/>
    <w:rPr>
      <w:rFonts w:ascii="Arial" w:hAnsi="Arial"/>
      <w:szCs w:val="20"/>
    </w:rPr>
  </w:style>
  <w:style w:type="paragraph" w:styleId="Quote">
    <w:name w:val="Quote"/>
    <w:basedOn w:val="Normal"/>
    <w:next w:val="Normal"/>
    <w:link w:val="QuoteChar"/>
    <w:uiPriority w:val="29"/>
    <w:qFormat/>
    <w:rsid w:val="00EF7289"/>
    <w:rPr>
      <w:i/>
      <w:iCs/>
    </w:rPr>
  </w:style>
  <w:style w:type="character" w:customStyle="1" w:styleId="QuoteChar">
    <w:name w:val="Quote Char"/>
    <w:basedOn w:val="DefaultParagraphFont"/>
    <w:link w:val="Quote"/>
    <w:uiPriority w:val="29"/>
    <w:rsid w:val="00EF7289"/>
    <w:rPr>
      <w:i/>
      <w:iCs/>
      <w:sz w:val="20"/>
      <w:szCs w:val="20"/>
    </w:rPr>
  </w:style>
  <w:style w:type="paragraph" w:styleId="IntenseQuote">
    <w:name w:val="Intense Quote"/>
    <w:basedOn w:val="Normal"/>
    <w:next w:val="Normal"/>
    <w:link w:val="IntenseQuoteChar"/>
    <w:uiPriority w:val="30"/>
    <w:qFormat/>
    <w:rsid w:val="00EF728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F7289"/>
    <w:rPr>
      <w:i/>
      <w:iCs/>
      <w:color w:val="4F81BD" w:themeColor="accent1"/>
      <w:sz w:val="20"/>
      <w:szCs w:val="20"/>
    </w:rPr>
  </w:style>
  <w:style w:type="character" w:styleId="SubtleEmphasis">
    <w:name w:val="Subtle Emphasis"/>
    <w:uiPriority w:val="19"/>
    <w:qFormat/>
    <w:rsid w:val="00EF7289"/>
    <w:rPr>
      <w:i/>
      <w:iCs/>
      <w:color w:val="243F60" w:themeColor="accent1" w:themeShade="7F"/>
    </w:rPr>
  </w:style>
  <w:style w:type="character" w:styleId="IntenseEmphasis">
    <w:name w:val="Intense Emphasis"/>
    <w:uiPriority w:val="21"/>
    <w:qFormat/>
    <w:rsid w:val="00EF7289"/>
    <w:rPr>
      <w:b/>
      <w:bCs/>
      <w:caps/>
      <w:color w:val="243F60" w:themeColor="accent1" w:themeShade="7F"/>
      <w:spacing w:val="10"/>
    </w:rPr>
  </w:style>
  <w:style w:type="character" w:styleId="SubtleReference">
    <w:name w:val="Subtle Reference"/>
    <w:uiPriority w:val="31"/>
    <w:qFormat/>
    <w:rsid w:val="00EF7289"/>
    <w:rPr>
      <w:b/>
      <w:bCs/>
      <w:color w:val="4F81BD" w:themeColor="accent1"/>
    </w:rPr>
  </w:style>
  <w:style w:type="character" w:styleId="IntenseReference">
    <w:name w:val="Intense Reference"/>
    <w:uiPriority w:val="32"/>
    <w:qFormat/>
    <w:rsid w:val="00EF7289"/>
    <w:rPr>
      <w:b/>
      <w:bCs/>
      <w:i/>
      <w:iCs/>
      <w:caps/>
      <w:color w:val="4F81BD" w:themeColor="accent1"/>
    </w:rPr>
  </w:style>
  <w:style w:type="character" w:styleId="BookTitle">
    <w:name w:val="Book Title"/>
    <w:uiPriority w:val="33"/>
    <w:qFormat/>
    <w:rsid w:val="00EF7289"/>
    <w:rPr>
      <w:b/>
      <w:bCs/>
      <w:i/>
      <w:iCs/>
      <w:spacing w:val="9"/>
    </w:rPr>
  </w:style>
  <w:style w:type="paragraph" w:styleId="CommentSubject">
    <w:name w:val="annotation subject"/>
    <w:basedOn w:val="CommentText"/>
    <w:next w:val="CommentText"/>
    <w:link w:val="CommentSubjectChar"/>
    <w:uiPriority w:val="99"/>
    <w:semiHidden/>
    <w:unhideWhenUsed/>
    <w:rsid w:val="00DF3A55"/>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F3A55"/>
    <w:rPr>
      <w:rFonts w:ascii="Arial" w:eastAsia="Times New Roman" w:hAnsi="Arial" w:cs="Times New Roman"/>
      <w:b/>
      <w:bCs/>
      <w:sz w:val="20"/>
      <w:szCs w:val="20"/>
    </w:rPr>
  </w:style>
  <w:style w:type="paragraph" w:styleId="Revision">
    <w:name w:val="Revision"/>
    <w:hidden/>
    <w:uiPriority w:val="99"/>
    <w:semiHidden/>
    <w:rsid w:val="00DF3A55"/>
    <w:pPr>
      <w:spacing w:before="0" w:after="0" w:line="240" w:lineRule="auto"/>
    </w:pPr>
    <w:rPr>
      <w:sz w:val="20"/>
      <w:szCs w:val="20"/>
    </w:rPr>
  </w:style>
  <w:style w:type="paragraph" w:customStyle="1" w:styleId="levnl3">
    <w:name w:val="_levnl3"/>
    <w:basedOn w:val="Normal"/>
    <w:rsid w:val="00967926"/>
    <w:rPr>
      <w:rFonts w:ascii="Times New Roman" w:eastAsia="Times New Roman" w:hAnsi="Times New Roman" w:cs="Times New Roman"/>
    </w:rPr>
  </w:style>
  <w:style w:type="paragraph" w:styleId="BodyText3">
    <w:name w:val="Body Text 3"/>
    <w:basedOn w:val="Normal"/>
    <w:link w:val="BodyText3Char"/>
    <w:uiPriority w:val="99"/>
    <w:unhideWhenUsed/>
    <w:rsid w:val="000525E8"/>
    <w:pPr>
      <w:spacing w:after="120"/>
    </w:pPr>
    <w:rPr>
      <w:sz w:val="16"/>
      <w:szCs w:val="16"/>
    </w:rPr>
  </w:style>
  <w:style w:type="character" w:customStyle="1" w:styleId="BodyText3Char">
    <w:name w:val="Body Text 3 Char"/>
    <w:basedOn w:val="DefaultParagraphFont"/>
    <w:link w:val="BodyText3"/>
    <w:uiPriority w:val="99"/>
    <w:rsid w:val="000525E8"/>
    <w:rPr>
      <w:sz w:val="16"/>
      <w:szCs w:val="16"/>
    </w:rPr>
  </w:style>
  <w:style w:type="character" w:customStyle="1" w:styleId="A0">
    <w:name w:val="A0"/>
    <w:uiPriority w:val="99"/>
    <w:rsid w:val="000525E8"/>
    <w:rPr>
      <w:rFonts w:cs="HelveticaNeueLT Std Lt Cn"/>
      <w:color w:val="000000"/>
      <w:sz w:val="22"/>
      <w:szCs w:val="22"/>
    </w:rPr>
  </w:style>
  <w:style w:type="paragraph" w:styleId="BodyTextIndent3">
    <w:name w:val="Body Text Indent 3"/>
    <w:basedOn w:val="Normal"/>
    <w:link w:val="BodyTextIndent3Char"/>
    <w:semiHidden/>
    <w:rsid w:val="0025552C"/>
    <w:pPr>
      <w:spacing w:before="0"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25552C"/>
    <w:rPr>
      <w:rFonts w:ascii="Times New Roman" w:eastAsia="Times New Roman" w:hAnsi="Times New Roman" w:cs="Times New Roman"/>
      <w:sz w:val="16"/>
      <w:szCs w:val="16"/>
    </w:rPr>
  </w:style>
  <w:style w:type="paragraph" w:customStyle="1" w:styleId="levnl4">
    <w:name w:val="_levnl4"/>
    <w:basedOn w:val="Normal"/>
    <w:rsid w:val="00026EFD"/>
    <w:rPr>
      <w:rFonts w:ascii="Times New Roman" w:eastAsia="Times New Roman" w:hAnsi="Times New Roman" w:cs="Times New Roman"/>
    </w:rPr>
  </w:style>
  <w:style w:type="paragraph" w:customStyle="1" w:styleId="levnl8">
    <w:name w:val="_levnl8"/>
    <w:basedOn w:val="Normal"/>
    <w:rsid w:val="00026EFD"/>
    <w:rPr>
      <w:rFonts w:ascii="Times New Roman" w:eastAsia="Times New Roman" w:hAnsi="Times New Roman" w:cs="Times New Roman"/>
    </w:rPr>
  </w:style>
  <w:style w:type="paragraph" w:customStyle="1" w:styleId="lead">
    <w:name w:val="lead"/>
    <w:basedOn w:val="Normal"/>
    <w:rsid w:val="008B6E7F"/>
    <w:pPr>
      <w:spacing w:before="100" w:beforeAutospacing="1" w:after="100" w:afterAutospacing="1" w:line="240" w:lineRule="auto"/>
    </w:pPr>
    <w:rPr>
      <w:rFonts w:ascii="Times New Roman" w:eastAsia="Times New Roman" w:hAnsi="Times New Roman" w:cs="Times New Roman"/>
      <w:szCs w:val="24"/>
    </w:rPr>
  </w:style>
  <w:style w:type="character" w:customStyle="1" w:styleId="WW8Num13z0">
    <w:name w:val="WW8Num13z0"/>
    <w:rsid w:val="00835C6F"/>
  </w:style>
  <w:style w:type="character" w:customStyle="1" w:styleId="WW8Num15z0">
    <w:name w:val="WW8Num15z0"/>
    <w:rsid w:val="00835C6F"/>
  </w:style>
  <w:style w:type="character" w:customStyle="1" w:styleId="xformelement">
    <w:name w:val="xformelement"/>
    <w:basedOn w:val="DefaultParagraphFont"/>
    <w:rsid w:val="00115F5C"/>
  </w:style>
  <w:style w:type="paragraph" w:customStyle="1" w:styleId="Heading26">
    <w:name w:val="Heading2 6"/>
    <w:basedOn w:val="Normal"/>
    <w:next w:val="BodyText"/>
    <w:rsid w:val="001D3FF9"/>
    <w:pPr>
      <w:spacing w:before="0" w:after="240" w:line="240" w:lineRule="auto"/>
      <w:ind w:left="4320" w:hanging="720"/>
      <w:outlineLvl w:val="5"/>
    </w:pPr>
    <w:rPr>
      <w:rFonts w:ascii="Times New Roman" w:eastAsia="Times New Roman" w:hAnsi="Times New Roman" w:cs="Times New Roman"/>
      <w:szCs w:val="24"/>
    </w:rPr>
  </w:style>
  <w:style w:type="character" w:customStyle="1" w:styleId="spelle">
    <w:name w:val="spelle"/>
    <w:basedOn w:val="DefaultParagraphFont"/>
    <w:rsid w:val="00C00D0A"/>
  </w:style>
  <w:style w:type="paragraph" w:styleId="BodyTextIndent">
    <w:name w:val="Body Text Indent"/>
    <w:basedOn w:val="Normal"/>
    <w:link w:val="BodyTextIndentChar"/>
    <w:uiPriority w:val="99"/>
    <w:semiHidden/>
    <w:unhideWhenUsed/>
    <w:rsid w:val="004C426A"/>
    <w:pPr>
      <w:spacing w:after="120"/>
      <w:ind w:left="360"/>
    </w:pPr>
  </w:style>
  <w:style w:type="character" w:customStyle="1" w:styleId="BodyTextIndentChar">
    <w:name w:val="Body Text Indent Char"/>
    <w:basedOn w:val="DefaultParagraphFont"/>
    <w:link w:val="BodyTextIndent"/>
    <w:uiPriority w:val="99"/>
    <w:semiHidden/>
    <w:rsid w:val="004C426A"/>
    <w:rPr>
      <w:sz w:val="20"/>
      <w:szCs w:val="20"/>
    </w:rPr>
  </w:style>
  <w:style w:type="character" w:customStyle="1" w:styleId="text1">
    <w:name w:val="text1"/>
    <w:rsid w:val="00F40A88"/>
    <w:rPr>
      <w:rFonts w:ascii="Arial" w:hAnsi="Arial" w:cs="Arial" w:hint="default"/>
      <w:strike w:val="0"/>
      <w:dstrike w:val="0"/>
      <w:sz w:val="20"/>
      <w:szCs w:val="20"/>
      <w:u w:val="none"/>
      <w:effect w:val="none"/>
    </w:rPr>
  </w:style>
  <w:style w:type="paragraph" w:customStyle="1" w:styleId="Heading29">
    <w:name w:val="Heading2 9"/>
    <w:basedOn w:val="Normal"/>
    <w:next w:val="BodyText"/>
    <w:rsid w:val="008F3DEA"/>
    <w:pPr>
      <w:spacing w:before="0" w:after="240" w:line="240" w:lineRule="auto"/>
      <w:ind w:left="6480" w:hanging="720"/>
      <w:outlineLvl w:val="8"/>
    </w:pPr>
    <w:rPr>
      <w:rFonts w:ascii="Times New Roman" w:eastAsia="Times New Roman" w:hAnsi="Times New Roman" w:cs="Times New Roman"/>
      <w:szCs w:val="24"/>
    </w:rPr>
  </w:style>
  <w:style w:type="character" w:customStyle="1" w:styleId="tgc">
    <w:name w:val="_tgc"/>
    <w:basedOn w:val="DefaultParagraphFont"/>
    <w:rsid w:val="002D1E0C"/>
  </w:style>
  <w:style w:type="paragraph" w:styleId="ListNumber">
    <w:name w:val="List Number"/>
    <w:basedOn w:val="BodyText"/>
    <w:qFormat/>
    <w:rsid w:val="00955182"/>
    <w:pPr>
      <w:autoSpaceDE/>
      <w:autoSpaceDN/>
      <w:adjustRightInd/>
      <w:spacing w:before="0" w:after="120"/>
      <w:ind w:left="0"/>
    </w:pPr>
    <w:rPr>
      <w:rFonts w:eastAsia="Times New Roman" w:cs="Times New Roman"/>
    </w:rPr>
  </w:style>
  <w:style w:type="paragraph" w:styleId="List">
    <w:name w:val="List"/>
    <w:basedOn w:val="Normal"/>
    <w:rsid w:val="00456B5A"/>
    <w:pPr>
      <w:spacing w:before="0" w:after="0" w:line="240" w:lineRule="auto"/>
      <w:ind w:left="360" w:hanging="360"/>
      <w:contextualSpacing/>
    </w:pPr>
    <w:rPr>
      <w:rFonts w:ascii="Times New Roman" w:eastAsia="Times New Roman" w:hAnsi="Times New Roman" w:cs="Times New Roman"/>
      <w:szCs w:val="24"/>
    </w:rPr>
  </w:style>
  <w:style w:type="paragraph" w:customStyle="1" w:styleId="regulartextbold1">
    <w:name w:val="regulartextbold1"/>
    <w:basedOn w:val="Normal"/>
    <w:rsid w:val="000C79F2"/>
    <w:pPr>
      <w:spacing w:before="100" w:beforeAutospacing="1" w:after="100" w:afterAutospacing="1" w:line="240" w:lineRule="auto"/>
    </w:pPr>
    <w:rPr>
      <w:rFonts w:ascii="Times" w:hAnsi="Times"/>
    </w:rPr>
  </w:style>
  <w:style w:type="character" w:customStyle="1" w:styleId="regulartext">
    <w:name w:val="regulartext"/>
    <w:basedOn w:val="DefaultParagraphFont"/>
    <w:rsid w:val="000C79F2"/>
  </w:style>
  <w:style w:type="character" w:customStyle="1" w:styleId="il">
    <w:name w:val="il"/>
    <w:basedOn w:val="DefaultParagraphFont"/>
    <w:rsid w:val="000C79F2"/>
  </w:style>
  <w:style w:type="paragraph" w:styleId="PlainText">
    <w:name w:val="Plain Text"/>
    <w:basedOn w:val="Normal"/>
    <w:link w:val="PlainTextChar"/>
    <w:uiPriority w:val="99"/>
    <w:unhideWhenUsed/>
    <w:rsid w:val="000C79F2"/>
    <w:pPr>
      <w:spacing w:before="0"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C79F2"/>
    <w:rPr>
      <w:rFonts w:ascii="Consolas" w:eastAsia="Calibri" w:hAnsi="Consolas" w:cs="Times New Roman"/>
      <w:sz w:val="21"/>
      <w:szCs w:val="21"/>
    </w:rPr>
  </w:style>
  <w:style w:type="character" w:styleId="FootnoteReference">
    <w:name w:val="footnote reference"/>
    <w:uiPriority w:val="99"/>
    <w:rsid w:val="0018737B"/>
    <w:rPr>
      <w:color w:val="000000"/>
    </w:rPr>
  </w:style>
  <w:style w:type="character" w:customStyle="1" w:styleId="hrpph2Char">
    <w:name w:val="hrpp h2 Char"/>
    <w:basedOn w:val="DefaultParagraphFont"/>
    <w:link w:val="hrpph2"/>
    <w:semiHidden/>
    <w:locked/>
    <w:rsid w:val="00957A14"/>
    <w:rPr>
      <w:rFonts w:ascii="Calibri" w:eastAsiaTheme="majorEastAsia" w:hAnsi="Calibri" w:cstheme="majorBidi"/>
      <w:b/>
      <w:bCs/>
      <w:color w:val="000000" w:themeColor="text1"/>
      <w:sz w:val="26"/>
      <w:szCs w:val="26"/>
    </w:rPr>
  </w:style>
  <w:style w:type="paragraph" w:customStyle="1" w:styleId="hrpph2">
    <w:name w:val="hrpp h2"/>
    <w:basedOn w:val="Heading2"/>
    <w:link w:val="hrpph2Char"/>
    <w:autoRedefine/>
    <w:semiHidden/>
    <w:qFormat/>
    <w:rsid w:val="00957A14"/>
    <w:pPr>
      <w:keepNext/>
      <w:keepLines/>
      <w:pBdr>
        <w:top w:val="none" w:sz="0" w:space="0" w:color="auto"/>
        <w:left w:val="none" w:sz="0" w:space="0" w:color="auto"/>
        <w:bottom w:val="none" w:sz="0" w:space="0" w:color="auto"/>
        <w:right w:val="none" w:sz="0" w:space="0" w:color="auto"/>
      </w:pBdr>
      <w:shd w:val="clear" w:color="auto" w:fill="auto"/>
      <w:snapToGrid w:val="0"/>
      <w:spacing w:before="360" w:after="120"/>
      <w:contextualSpacing/>
    </w:pPr>
    <w:rPr>
      <w:rFonts w:ascii="Calibri" w:eastAsiaTheme="majorEastAsia" w:hAnsi="Calibri" w:cstheme="majorBidi"/>
      <w:b/>
      <w:bCs/>
      <w:caps w:val="0"/>
      <w:spacing w:val="0"/>
      <w:sz w:val="26"/>
      <w:szCs w:val="26"/>
    </w:rPr>
  </w:style>
  <w:style w:type="paragraph" w:customStyle="1" w:styleId="hrppbullet-1">
    <w:name w:val="hrpp bullet-1"/>
    <w:basedOn w:val="Normal"/>
    <w:link w:val="hrppbullet-1Char"/>
    <w:uiPriority w:val="99"/>
    <w:semiHidden/>
    <w:qFormat/>
    <w:rsid w:val="00957A14"/>
    <w:pPr>
      <w:numPr>
        <w:numId w:val="4"/>
      </w:numPr>
      <w:spacing w:before="120" w:after="0" w:line="240" w:lineRule="auto"/>
    </w:pPr>
    <w:rPr>
      <w:rFonts w:ascii="Times New Roman" w:eastAsiaTheme="minorHAnsi" w:hAnsi="Times New Roman" w:cs="Times New Roman"/>
      <w:szCs w:val="24"/>
    </w:rPr>
  </w:style>
  <w:style w:type="character" w:customStyle="1" w:styleId="hrppbullet-1Char">
    <w:name w:val="hrpp bullet-1 Char"/>
    <w:basedOn w:val="DefaultParagraphFont"/>
    <w:link w:val="hrppbullet-1"/>
    <w:uiPriority w:val="99"/>
    <w:semiHidden/>
    <w:locked/>
    <w:rsid w:val="00957A14"/>
    <w:rPr>
      <w:rFonts w:ascii="Times New Roman" w:eastAsiaTheme="minorHAnsi" w:hAnsi="Times New Roman" w:cs="Times New Roman"/>
      <w:szCs w:val="24"/>
    </w:rPr>
  </w:style>
  <w:style w:type="paragraph" w:customStyle="1" w:styleId="hrppbullet-2">
    <w:name w:val="hrpp bullet-2"/>
    <w:basedOn w:val="hrppbullet-1"/>
    <w:link w:val="hrppbullet-2Char"/>
    <w:qFormat/>
    <w:rsid w:val="009C4095"/>
    <w:pPr>
      <w:numPr>
        <w:ilvl w:val="1"/>
      </w:numPr>
    </w:pPr>
    <w:rPr>
      <w:rFonts w:ascii="Arial" w:hAnsi="Arial"/>
    </w:rPr>
  </w:style>
  <w:style w:type="character" w:customStyle="1" w:styleId="hrppbullet-2Char">
    <w:name w:val="hrpp bullet-2 Char"/>
    <w:basedOn w:val="DefaultParagraphFont"/>
    <w:link w:val="hrppbullet-2"/>
    <w:locked/>
    <w:rsid w:val="009C4095"/>
    <w:rPr>
      <w:rFonts w:ascii="Arial" w:eastAsiaTheme="minorHAnsi" w:hAnsi="Arial" w:cs="Times New Roman"/>
      <w:szCs w:val="24"/>
    </w:rPr>
  </w:style>
  <w:style w:type="character" w:customStyle="1" w:styleId="hrppbold-italicChar">
    <w:name w:val="hrpp bold-italic Char"/>
    <w:basedOn w:val="DefaultParagraphFont"/>
    <w:link w:val="hrppbold-italic"/>
    <w:semiHidden/>
    <w:locked/>
    <w:rsid w:val="00957A14"/>
    <w:rPr>
      <w:b/>
      <w:i/>
    </w:rPr>
  </w:style>
  <w:style w:type="paragraph" w:customStyle="1" w:styleId="hrppbold-italic">
    <w:name w:val="hrpp bold-italic"/>
    <w:basedOn w:val="Normal"/>
    <w:link w:val="hrppbold-italicChar"/>
    <w:autoRedefine/>
    <w:semiHidden/>
    <w:qFormat/>
    <w:rsid w:val="00957A14"/>
    <w:pPr>
      <w:spacing w:before="120" w:after="120"/>
    </w:pPr>
    <w:rPr>
      <w:b/>
      <w:i/>
      <w:szCs w:val="22"/>
    </w:rPr>
  </w:style>
  <w:style w:type="paragraph" w:styleId="BodyTextIndent2">
    <w:name w:val="Body Text Indent 2"/>
    <w:basedOn w:val="Normal"/>
    <w:link w:val="BodyTextIndent2Char"/>
    <w:uiPriority w:val="99"/>
    <w:semiHidden/>
    <w:unhideWhenUsed/>
    <w:rsid w:val="00A66573"/>
    <w:pPr>
      <w:spacing w:after="120" w:line="480" w:lineRule="auto"/>
      <w:ind w:left="360"/>
    </w:pPr>
  </w:style>
  <w:style w:type="character" w:customStyle="1" w:styleId="BodyTextIndent2Char">
    <w:name w:val="Body Text Indent 2 Char"/>
    <w:basedOn w:val="DefaultParagraphFont"/>
    <w:link w:val="BodyTextIndent2"/>
    <w:uiPriority w:val="99"/>
    <w:semiHidden/>
    <w:rsid w:val="00A66573"/>
    <w:rPr>
      <w:sz w:val="20"/>
      <w:szCs w:val="20"/>
    </w:rPr>
  </w:style>
  <w:style w:type="character" w:customStyle="1" w:styleId="highlight">
    <w:name w:val="highlight"/>
    <w:basedOn w:val="DefaultParagraphFont"/>
    <w:rsid w:val="008502E8"/>
  </w:style>
  <w:style w:type="paragraph" w:styleId="FootnoteText">
    <w:name w:val="footnote text"/>
    <w:basedOn w:val="Normal"/>
    <w:link w:val="FootnoteTextChar"/>
    <w:uiPriority w:val="99"/>
    <w:semiHidden/>
    <w:unhideWhenUsed/>
    <w:rsid w:val="00727E54"/>
    <w:pPr>
      <w:spacing w:before="0" w:after="0" w:line="240" w:lineRule="auto"/>
    </w:pPr>
    <w:rPr>
      <w:sz w:val="20"/>
    </w:rPr>
  </w:style>
  <w:style w:type="character" w:customStyle="1" w:styleId="FootnoteTextChar">
    <w:name w:val="Footnote Text Char"/>
    <w:basedOn w:val="DefaultParagraphFont"/>
    <w:link w:val="FootnoteText"/>
    <w:uiPriority w:val="99"/>
    <w:semiHidden/>
    <w:rsid w:val="00727E54"/>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39">
      <w:bodyDiv w:val="1"/>
      <w:marLeft w:val="0"/>
      <w:marRight w:val="0"/>
      <w:marTop w:val="0"/>
      <w:marBottom w:val="0"/>
      <w:divBdr>
        <w:top w:val="none" w:sz="0" w:space="0" w:color="auto"/>
        <w:left w:val="none" w:sz="0" w:space="0" w:color="auto"/>
        <w:bottom w:val="none" w:sz="0" w:space="0" w:color="auto"/>
        <w:right w:val="none" w:sz="0" w:space="0" w:color="auto"/>
      </w:divBdr>
      <w:divsChild>
        <w:div w:id="101802532">
          <w:marLeft w:val="0"/>
          <w:marRight w:val="0"/>
          <w:marTop w:val="0"/>
          <w:marBottom w:val="0"/>
          <w:divBdr>
            <w:top w:val="none" w:sz="0" w:space="0" w:color="auto"/>
            <w:left w:val="none" w:sz="0" w:space="0" w:color="auto"/>
            <w:bottom w:val="none" w:sz="0" w:space="0" w:color="auto"/>
            <w:right w:val="none" w:sz="0" w:space="0" w:color="auto"/>
          </w:divBdr>
        </w:div>
        <w:div w:id="333800878">
          <w:marLeft w:val="0"/>
          <w:marRight w:val="0"/>
          <w:marTop w:val="0"/>
          <w:marBottom w:val="0"/>
          <w:divBdr>
            <w:top w:val="none" w:sz="0" w:space="0" w:color="auto"/>
            <w:left w:val="none" w:sz="0" w:space="0" w:color="auto"/>
            <w:bottom w:val="none" w:sz="0" w:space="0" w:color="auto"/>
            <w:right w:val="none" w:sz="0" w:space="0" w:color="auto"/>
          </w:divBdr>
        </w:div>
        <w:div w:id="409888987">
          <w:marLeft w:val="0"/>
          <w:marRight w:val="0"/>
          <w:marTop w:val="0"/>
          <w:marBottom w:val="0"/>
          <w:divBdr>
            <w:top w:val="none" w:sz="0" w:space="0" w:color="auto"/>
            <w:left w:val="none" w:sz="0" w:space="0" w:color="auto"/>
            <w:bottom w:val="none" w:sz="0" w:space="0" w:color="auto"/>
            <w:right w:val="none" w:sz="0" w:space="0" w:color="auto"/>
          </w:divBdr>
        </w:div>
        <w:div w:id="468402756">
          <w:marLeft w:val="0"/>
          <w:marRight w:val="0"/>
          <w:marTop w:val="0"/>
          <w:marBottom w:val="0"/>
          <w:divBdr>
            <w:top w:val="none" w:sz="0" w:space="0" w:color="auto"/>
            <w:left w:val="none" w:sz="0" w:space="0" w:color="auto"/>
            <w:bottom w:val="none" w:sz="0" w:space="0" w:color="auto"/>
            <w:right w:val="none" w:sz="0" w:space="0" w:color="auto"/>
          </w:divBdr>
        </w:div>
        <w:div w:id="525295660">
          <w:marLeft w:val="0"/>
          <w:marRight w:val="0"/>
          <w:marTop w:val="0"/>
          <w:marBottom w:val="0"/>
          <w:divBdr>
            <w:top w:val="none" w:sz="0" w:space="0" w:color="auto"/>
            <w:left w:val="none" w:sz="0" w:space="0" w:color="auto"/>
            <w:bottom w:val="none" w:sz="0" w:space="0" w:color="auto"/>
            <w:right w:val="none" w:sz="0" w:space="0" w:color="auto"/>
          </w:divBdr>
        </w:div>
        <w:div w:id="766268609">
          <w:marLeft w:val="0"/>
          <w:marRight w:val="0"/>
          <w:marTop w:val="0"/>
          <w:marBottom w:val="0"/>
          <w:divBdr>
            <w:top w:val="none" w:sz="0" w:space="0" w:color="auto"/>
            <w:left w:val="none" w:sz="0" w:space="0" w:color="auto"/>
            <w:bottom w:val="none" w:sz="0" w:space="0" w:color="auto"/>
            <w:right w:val="none" w:sz="0" w:space="0" w:color="auto"/>
          </w:divBdr>
        </w:div>
        <w:div w:id="779377924">
          <w:marLeft w:val="0"/>
          <w:marRight w:val="0"/>
          <w:marTop w:val="0"/>
          <w:marBottom w:val="0"/>
          <w:divBdr>
            <w:top w:val="none" w:sz="0" w:space="0" w:color="auto"/>
            <w:left w:val="none" w:sz="0" w:space="0" w:color="auto"/>
            <w:bottom w:val="none" w:sz="0" w:space="0" w:color="auto"/>
            <w:right w:val="none" w:sz="0" w:space="0" w:color="auto"/>
          </w:divBdr>
        </w:div>
        <w:div w:id="788664750">
          <w:marLeft w:val="0"/>
          <w:marRight w:val="0"/>
          <w:marTop w:val="0"/>
          <w:marBottom w:val="0"/>
          <w:divBdr>
            <w:top w:val="none" w:sz="0" w:space="0" w:color="auto"/>
            <w:left w:val="none" w:sz="0" w:space="0" w:color="auto"/>
            <w:bottom w:val="none" w:sz="0" w:space="0" w:color="auto"/>
            <w:right w:val="none" w:sz="0" w:space="0" w:color="auto"/>
          </w:divBdr>
        </w:div>
        <w:div w:id="1029379481">
          <w:marLeft w:val="0"/>
          <w:marRight w:val="0"/>
          <w:marTop w:val="0"/>
          <w:marBottom w:val="0"/>
          <w:divBdr>
            <w:top w:val="none" w:sz="0" w:space="0" w:color="auto"/>
            <w:left w:val="none" w:sz="0" w:space="0" w:color="auto"/>
            <w:bottom w:val="none" w:sz="0" w:space="0" w:color="auto"/>
            <w:right w:val="none" w:sz="0" w:space="0" w:color="auto"/>
          </w:divBdr>
        </w:div>
        <w:div w:id="1109737931">
          <w:marLeft w:val="0"/>
          <w:marRight w:val="0"/>
          <w:marTop w:val="0"/>
          <w:marBottom w:val="0"/>
          <w:divBdr>
            <w:top w:val="none" w:sz="0" w:space="0" w:color="auto"/>
            <w:left w:val="none" w:sz="0" w:space="0" w:color="auto"/>
            <w:bottom w:val="none" w:sz="0" w:space="0" w:color="auto"/>
            <w:right w:val="none" w:sz="0" w:space="0" w:color="auto"/>
          </w:divBdr>
        </w:div>
        <w:div w:id="1139804863">
          <w:marLeft w:val="0"/>
          <w:marRight w:val="0"/>
          <w:marTop w:val="0"/>
          <w:marBottom w:val="0"/>
          <w:divBdr>
            <w:top w:val="none" w:sz="0" w:space="0" w:color="auto"/>
            <w:left w:val="none" w:sz="0" w:space="0" w:color="auto"/>
            <w:bottom w:val="none" w:sz="0" w:space="0" w:color="auto"/>
            <w:right w:val="none" w:sz="0" w:space="0" w:color="auto"/>
          </w:divBdr>
        </w:div>
        <w:div w:id="1193156298">
          <w:marLeft w:val="0"/>
          <w:marRight w:val="0"/>
          <w:marTop w:val="0"/>
          <w:marBottom w:val="0"/>
          <w:divBdr>
            <w:top w:val="none" w:sz="0" w:space="0" w:color="auto"/>
            <w:left w:val="none" w:sz="0" w:space="0" w:color="auto"/>
            <w:bottom w:val="none" w:sz="0" w:space="0" w:color="auto"/>
            <w:right w:val="none" w:sz="0" w:space="0" w:color="auto"/>
          </w:divBdr>
        </w:div>
        <w:div w:id="1209537146">
          <w:marLeft w:val="0"/>
          <w:marRight w:val="0"/>
          <w:marTop w:val="0"/>
          <w:marBottom w:val="0"/>
          <w:divBdr>
            <w:top w:val="none" w:sz="0" w:space="0" w:color="auto"/>
            <w:left w:val="none" w:sz="0" w:space="0" w:color="auto"/>
            <w:bottom w:val="none" w:sz="0" w:space="0" w:color="auto"/>
            <w:right w:val="none" w:sz="0" w:space="0" w:color="auto"/>
          </w:divBdr>
        </w:div>
        <w:div w:id="1238437448">
          <w:marLeft w:val="0"/>
          <w:marRight w:val="0"/>
          <w:marTop w:val="0"/>
          <w:marBottom w:val="0"/>
          <w:divBdr>
            <w:top w:val="none" w:sz="0" w:space="0" w:color="auto"/>
            <w:left w:val="none" w:sz="0" w:space="0" w:color="auto"/>
            <w:bottom w:val="none" w:sz="0" w:space="0" w:color="auto"/>
            <w:right w:val="none" w:sz="0" w:space="0" w:color="auto"/>
          </w:divBdr>
        </w:div>
        <w:div w:id="1258250769">
          <w:marLeft w:val="0"/>
          <w:marRight w:val="0"/>
          <w:marTop w:val="0"/>
          <w:marBottom w:val="0"/>
          <w:divBdr>
            <w:top w:val="none" w:sz="0" w:space="0" w:color="auto"/>
            <w:left w:val="none" w:sz="0" w:space="0" w:color="auto"/>
            <w:bottom w:val="none" w:sz="0" w:space="0" w:color="auto"/>
            <w:right w:val="none" w:sz="0" w:space="0" w:color="auto"/>
          </w:divBdr>
        </w:div>
        <w:div w:id="1271668985">
          <w:marLeft w:val="0"/>
          <w:marRight w:val="0"/>
          <w:marTop w:val="0"/>
          <w:marBottom w:val="0"/>
          <w:divBdr>
            <w:top w:val="none" w:sz="0" w:space="0" w:color="auto"/>
            <w:left w:val="none" w:sz="0" w:space="0" w:color="auto"/>
            <w:bottom w:val="none" w:sz="0" w:space="0" w:color="auto"/>
            <w:right w:val="none" w:sz="0" w:space="0" w:color="auto"/>
          </w:divBdr>
        </w:div>
        <w:div w:id="1525899919">
          <w:marLeft w:val="0"/>
          <w:marRight w:val="0"/>
          <w:marTop w:val="0"/>
          <w:marBottom w:val="0"/>
          <w:divBdr>
            <w:top w:val="none" w:sz="0" w:space="0" w:color="auto"/>
            <w:left w:val="none" w:sz="0" w:space="0" w:color="auto"/>
            <w:bottom w:val="none" w:sz="0" w:space="0" w:color="auto"/>
            <w:right w:val="none" w:sz="0" w:space="0" w:color="auto"/>
          </w:divBdr>
        </w:div>
        <w:div w:id="1762137160">
          <w:marLeft w:val="0"/>
          <w:marRight w:val="0"/>
          <w:marTop w:val="0"/>
          <w:marBottom w:val="0"/>
          <w:divBdr>
            <w:top w:val="none" w:sz="0" w:space="0" w:color="auto"/>
            <w:left w:val="none" w:sz="0" w:space="0" w:color="auto"/>
            <w:bottom w:val="none" w:sz="0" w:space="0" w:color="auto"/>
            <w:right w:val="none" w:sz="0" w:space="0" w:color="auto"/>
          </w:divBdr>
        </w:div>
        <w:div w:id="1800106184">
          <w:marLeft w:val="0"/>
          <w:marRight w:val="0"/>
          <w:marTop w:val="0"/>
          <w:marBottom w:val="0"/>
          <w:divBdr>
            <w:top w:val="none" w:sz="0" w:space="0" w:color="auto"/>
            <w:left w:val="none" w:sz="0" w:space="0" w:color="auto"/>
            <w:bottom w:val="none" w:sz="0" w:space="0" w:color="auto"/>
            <w:right w:val="none" w:sz="0" w:space="0" w:color="auto"/>
          </w:divBdr>
        </w:div>
        <w:div w:id="1878007808">
          <w:marLeft w:val="0"/>
          <w:marRight w:val="0"/>
          <w:marTop w:val="0"/>
          <w:marBottom w:val="0"/>
          <w:divBdr>
            <w:top w:val="none" w:sz="0" w:space="0" w:color="auto"/>
            <w:left w:val="none" w:sz="0" w:space="0" w:color="auto"/>
            <w:bottom w:val="none" w:sz="0" w:space="0" w:color="auto"/>
            <w:right w:val="none" w:sz="0" w:space="0" w:color="auto"/>
          </w:divBdr>
        </w:div>
        <w:div w:id="2086292563">
          <w:marLeft w:val="0"/>
          <w:marRight w:val="0"/>
          <w:marTop w:val="0"/>
          <w:marBottom w:val="0"/>
          <w:divBdr>
            <w:top w:val="none" w:sz="0" w:space="0" w:color="auto"/>
            <w:left w:val="none" w:sz="0" w:space="0" w:color="auto"/>
            <w:bottom w:val="none" w:sz="0" w:space="0" w:color="auto"/>
            <w:right w:val="none" w:sz="0" w:space="0" w:color="auto"/>
          </w:divBdr>
        </w:div>
      </w:divsChild>
    </w:div>
    <w:div w:id="16347494">
      <w:bodyDiv w:val="1"/>
      <w:marLeft w:val="0"/>
      <w:marRight w:val="0"/>
      <w:marTop w:val="0"/>
      <w:marBottom w:val="0"/>
      <w:divBdr>
        <w:top w:val="none" w:sz="0" w:space="0" w:color="auto"/>
        <w:left w:val="none" w:sz="0" w:space="0" w:color="auto"/>
        <w:bottom w:val="none" w:sz="0" w:space="0" w:color="auto"/>
        <w:right w:val="none" w:sz="0" w:space="0" w:color="auto"/>
      </w:divBdr>
      <w:divsChild>
        <w:div w:id="849562069">
          <w:marLeft w:val="0"/>
          <w:marRight w:val="0"/>
          <w:marTop w:val="0"/>
          <w:marBottom w:val="0"/>
          <w:divBdr>
            <w:top w:val="none" w:sz="0" w:space="0" w:color="auto"/>
            <w:left w:val="none" w:sz="0" w:space="0" w:color="auto"/>
            <w:bottom w:val="none" w:sz="0" w:space="0" w:color="auto"/>
            <w:right w:val="none" w:sz="0" w:space="0" w:color="auto"/>
          </w:divBdr>
        </w:div>
        <w:div w:id="1212035028">
          <w:marLeft w:val="0"/>
          <w:marRight w:val="0"/>
          <w:marTop w:val="0"/>
          <w:marBottom w:val="0"/>
          <w:divBdr>
            <w:top w:val="none" w:sz="0" w:space="0" w:color="auto"/>
            <w:left w:val="none" w:sz="0" w:space="0" w:color="auto"/>
            <w:bottom w:val="none" w:sz="0" w:space="0" w:color="auto"/>
            <w:right w:val="none" w:sz="0" w:space="0" w:color="auto"/>
          </w:divBdr>
        </w:div>
        <w:div w:id="1541280093">
          <w:marLeft w:val="0"/>
          <w:marRight w:val="0"/>
          <w:marTop w:val="0"/>
          <w:marBottom w:val="0"/>
          <w:divBdr>
            <w:top w:val="none" w:sz="0" w:space="0" w:color="auto"/>
            <w:left w:val="none" w:sz="0" w:space="0" w:color="auto"/>
            <w:bottom w:val="none" w:sz="0" w:space="0" w:color="auto"/>
            <w:right w:val="none" w:sz="0" w:space="0" w:color="auto"/>
          </w:divBdr>
        </w:div>
      </w:divsChild>
    </w:div>
    <w:div w:id="28532888">
      <w:bodyDiv w:val="1"/>
      <w:marLeft w:val="0"/>
      <w:marRight w:val="0"/>
      <w:marTop w:val="0"/>
      <w:marBottom w:val="0"/>
      <w:divBdr>
        <w:top w:val="none" w:sz="0" w:space="0" w:color="auto"/>
        <w:left w:val="none" w:sz="0" w:space="0" w:color="auto"/>
        <w:bottom w:val="none" w:sz="0" w:space="0" w:color="auto"/>
        <w:right w:val="none" w:sz="0" w:space="0" w:color="auto"/>
      </w:divBdr>
    </w:div>
    <w:div w:id="32853530">
      <w:bodyDiv w:val="1"/>
      <w:marLeft w:val="0"/>
      <w:marRight w:val="0"/>
      <w:marTop w:val="0"/>
      <w:marBottom w:val="0"/>
      <w:divBdr>
        <w:top w:val="none" w:sz="0" w:space="0" w:color="auto"/>
        <w:left w:val="none" w:sz="0" w:space="0" w:color="auto"/>
        <w:bottom w:val="none" w:sz="0" w:space="0" w:color="auto"/>
        <w:right w:val="none" w:sz="0" w:space="0" w:color="auto"/>
      </w:divBdr>
    </w:div>
    <w:div w:id="42825607">
      <w:bodyDiv w:val="1"/>
      <w:marLeft w:val="0"/>
      <w:marRight w:val="0"/>
      <w:marTop w:val="0"/>
      <w:marBottom w:val="0"/>
      <w:divBdr>
        <w:top w:val="none" w:sz="0" w:space="0" w:color="auto"/>
        <w:left w:val="none" w:sz="0" w:space="0" w:color="auto"/>
        <w:bottom w:val="none" w:sz="0" w:space="0" w:color="auto"/>
        <w:right w:val="none" w:sz="0" w:space="0" w:color="auto"/>
      </w:divBdr>
      <w:divsChild>
        <w:div w:id="163906411">
          <w:marLeft w:val="0"/>
          <w:marRight w:val="0"/>
          <w:marTop w:val="0"/>
          <w:marBottom w:val="0"/>
          <w:divBdr>
            <w:top w:val="none" w:sz="0" w:space="0" w:color="auto"/>
            <w:left w:val="none" w:sz="0" w:space="0" w:color="auto"/>
            <w:bottom w:val="none" w:sz="0" w:space="0" w:color="auto"/>
            <w:right w:val="none" w:sz="0" w:space="0" w:color="auto"/>
          </w:divBdr>
        </w:div>
        <w:div w:id="295137713">
          <w:marLeft w:val="0"/>
          <w:marRight w:val="0"/>
          <w:marTop w:val="0"/>
          <w:marBottom w:val="0"/>
          <w:divBdr>
            <w:top w:val="none" w:sz="0" w:space="0" w:color="auto"/>
            <w:left w:val="none" w:sz="0" w:space="0" w:color="auto"/>
            <w:bottom w:val="none" w:sz="0" w:space="0" w:color="auto"/>
            <w:right w:val="none" w:sz="0" w:space="0" w:color="auto"/>
          </w:divBdr>
        </w:div>
        <w:div w:id="300810313">
          <w:marLeft w:val="0"/>
          <w:marRight w:val="0"/>
          <w:marTop w:val="0"/>
          <w:marBottom w:val="0"/>
          <w:divBdr>
            <w:top w:val="none" w:sz="0" w:space="0" w:color="auto"/>
            <w:left w:val="none" w:sz="0" w:space="0" w:color="auto"/>
            <w:bottom w:val="none" w:sz="0" w:space="0" w:color="auto"/>
            <w:right w:val="none" w:sz="0" w:space="0" w:color="auto"/>
          </w:divBdr>
        </w:div>
        <w:div w:id="494304246">
          <w:marLeft w:val="0"/>
          <w:marRight w:val="0"/>
          <w:marTop w:val="0"/>
          <w:marBottom w:val="0"/>
          <w:divBdr>
            <w:top w:val="none" w:sz="0" w:space="0" w:color="auto"/>
            <w:left w:val="none" w:sz="0" w:space="0" w:color="auto"/>
            <w:bottom w:val="none" w:sz="0" w:space="0" w:color="auto"/>
            <w:right w:val="none" w:sz="0" w:space="0" w:color="auto"/>
          </w:divBdr>
        </w:div>
        <w:div w:id="625307926">
          <w:marLeft w:val="0"/>
          <w:marRight w:val="0"/>
          <w:marTop w:val="0"/>
          <w:marBottom w:val="0"/>
          <w:divBdr>
            <w:top w:val="none" w:sz="0" w:space="0" w:color="auto"/>
            <w:left w:val="none" w:sz="0" w:space="0" w:color="auto"/>
            <w:bottom w:val="none" w:sz="0" w:space="0" w:color="auto"/>
            <w:right w:val="none" w:sz="0" w:space="0" w:color="auto"/>
          </w:divBdr>
        </w:div>
        <w:div w:id="690423726">
          <w:marLeft w:val="0"/>
          <w:marRight w:val="0"/>
          <w:marTop w:val="0"/>
          <w:marBottom w:val="0"/>
          <w:divBdr>
            <w:top w:val="none" w:sz="0" w:space="0" w:color="auto"/>
            <w:left w:val="none" w:sz="0" w:space="0" w:color="auto"/>
            <w:bottom w:val="none" w:sz="0" w:space="0" w:color="auto"/>
            <w:right w:val="none" w:sz="0" w:space="0" w:color="auto"/>
          </w:divBdr>
        </w:div>
        <w:div w:id="824081507">
          <w:marLeft w:val="0"/>
          <w:marRight w:val="0"/>
          <w:marTop w:val="0"/>
          <w:marBottom w:val="0"/>
          <w:divBdr>
            <w:top w:val="none" w:sz="0" w:space="0" w:color="auto"/>
            <w:left w:val="none" w:sz="0" w:space="0" w:color="auto"/>
            <w:bottom w:val="none" w:sz="0" w:space="0" w:color="auto"/>
            <w:right w:val="none" w:sz="0" w:space="0" w:color="auto"/>
          </w:divBdr>
        </w:div>
        <w:div w:id="975063040">
          <w:marLeft w:val="0"/>
          <w:marRight w:val="0"/>
          <w:marTop w:val="0"/>
          <w:marBottom w:val="0"/>
          <w:divBdr>
            <w:top w:val="none" w:sz="0" w:space="0" w:color="auto"/>
            <w:left w:val="none" w:sz="0" w:space="0" w:color="auto"/>
            <w:bottom w:val="none" w:sz="0" w:space="0" w:color="auto"/>
            <w:right w:val="none" w:sz="0" w:space="0" w:color="auto"/>
          </w:divBdr>
        </w:div>
        <w:div w:id="999649668">
          <w:marLeft w:val="0"/>
          <w:marRight w:val="0"/>
          <w:marTop w:val="0"/>
          <w:marBottom w:val="0"/>
          <w:divBdr>
            <w:top w:val="none" w:sz="0" w:space="0" w:color="auto"/>
            <w:left w:val="none" w:sz="0" w:space="0" w:color="auto"/>
            <w:bottom w:val="none" w:sz="0" w:space="0" w:color="auto"/>
            <w:right w:val="none" w:sz="0" w:space="0" w:color="auto"/>
          </w:divBdr>
        </w:div>
        <w:div w:id="1039859806">
          <w:marLeft w:val="0"/>
          <w:marRight w:val="0"/>
          <w:marTop w:val="0"/>
          <w:marBottom w:val="0"/>
          <w:divBdr>
            <w:top w:val="none" w:sz="0" w:space="0" w:color="auto"/>
            <w:left w:val="none" w:sz="0" w:space="0" w:color="auto"/>
            <w:bottom w:val="none" w:sz="0" w:space="0" w:color="auto"/>
            <w:right w:val="none" w:sz="0" w:space="0" w:color="auto"/>
          </w:divBdr>
        </w:div>
        <w:div w:id="1046103541">
          <w:marLeft w:val="0"/>
          <w:marRight w:val="0"/>
          <w:marTop w:val="0"/>
          <w:marBottom w:val="0"/>
          <w:divBdr>
            <w:top w:val="none" w:sz="0" w:space="0" w:color="auto"/>
            <w:left w:val="none" w:sz="0" w:space="0" w:color="auto"/>
            <w:bottom w:val="none" w:sz="0" w:space="0" w:color="auto"/>
            <w:right w:val="none" w:sz="0" w:space="0" w:color="auto"/>
          </w:divBdr>
        </w:div>
        <w:div w:id="1113864323">
          <w:marLeft w:val="0"/>
          <w:marRight w:val="0"/>
          <w:marTop w:val="0"/>
          <w:marBottom w:val="0"/>
          <w:divBdr>
            <w:top w:val="none" w:sz="0" w:space="0" w:color="auto"/>
            <w:left w:val="none" w:sz="0" w:space="0" w:color="auto"/>
            <w:bottom w:val="none" w:sz="0" w:space="0" w:color="auto"/>
            <w:right w:val="none" w:sz="0" w:space="0" w:color="auto"/>
          </w:divBdr>
        </w:div>
        <w:div w:id="1411002424">
          <w:marLeft w:val="0"/>
          <w:marRight w:val="0"/>
          <w:marTop w:val="0"/>
          <w:marBottom w:val="0"/>
          <w:divBdr>
            <w:top w:val="none" w:sz="0" w:space="0" w:color="auto"/>
            <w:left w:val="none" w:sz="0" w:space="0" w:color="auto"/>
            <w:bottom w:val="none" w:sz="0" w:space="0" w:color="auto"/>
            <w:right w:val="none" w:sz="0" w:space="0" w:color="auto"/>
          </w:divBdr>
        </w:div>
        <w:div w:id="1467313154">
          <w:marLeft w:val="0"/>
          <w:marRight w:val="0"/>
          <w:marTop w:val="0"/>
          <w:marBottom w:val="0"/>
          <w:divBdr>
            <w:top w:val="none" w:sz="0" w:space="0" w:color="auto"/>
            <w:left w:val="none" w:sz="0" w:space="0" w:color="auto"/>
            <w:bottom w:val="none" w:sz="0" w:space="0" w:color="auto"/>
            <w:right w:val="none" w:sz="0" w:space="0" w:color="auto"/>
          </w:divBdr>
        </w:div>
        <w:div w:id="1631280363">
          <w:marLeft w:val="0"/>
          <w:marRight w:val="0"/>
          <w:marTop w:val="0"/>
          <w:marBottom w:val="0"/>
          <w:divBdr>
            <w:top w:val="none" w:sz="0" w:space="0" w:color="auto"/>
            <w:left w:val="none" w:sz="0" w:space="0" w:color="auto"/>
            <w:bottom w:val="none" w:sz="0" w:space="0" w:color="auto"/>
            <w:right w:val="none" w:sz="0" w:space="0" w:color="auto"/>
          </w:divBdr>
        </w:div>
        <w:div w:id="1876960707">
          <w:marLeft w:val="0"/>
          <w:marRight w:val="0"/>
          <w:marTop w:val="0"/>
          <w:marBottom w:val="0"/>
          <w:divBdr>
            <w:top w:val="none" w:sz="0" w:space="0" w:color="auto"/>
            <w:left w:val="none" w:sz="0" w:space="0" w:color="auto"/>
            <w:bottom w:val="none" w:sz="0" w:space="0" w:color="auto"/>
            <w:right w:val="none" w:sz="0" w:space="0" w:color="auto"/>
          </w:divBdr>
        </w:div>
      </w:divsChild>
    </w:div>
    <w:div w:id="55399138">
      <w:bodyDiv w:val="1"/>
      <w:marLeft w:val="0"/>
      <w:marRight w:val="0"/>
      <w:marTop w:val="0"/>
      <w:marBottom w:val="0"/>
      <w:divBdr>
        <w:top w:val="none" w:sz="0" w:space="0" w:color="auto"/>
        <w:left w:val="none" w:sz="0" w:space="0" w:color="auto"/>
        <w:bottom w:val="none" w:sz="0" w:space="0" w:color="auto"/>
        <w:right w:val="none" w:sz="0" w:space="0" w:color="auto"/>
      </w:divBdr>
      <w:divsChild>
        <w:div w:id="50811438">
          <w:marLeft w:val="0"/>
          <w:marRight w:val="0"/>
          <w:marTop w:val="0"/>
          <w:marBottom w:val="0"/>
          <w:divBdr>
            <w:top w:val="none" w:sz="0" w:space="0" w:color="auto"/>
            <w:left w:val="none" w:sz="0" w:space="0" w:color="auto"/>
            <w:bottom w:val="none" w:sz="0" w:space="0" w:color="auto"/>
            <w:right w:val="none" w:sz="0" w:space="0" w:color="auto"/>
          </w:divBdr>
        </w:div>
        <w:div w:id="139924354">
          <w:marLeft w:val="0"/>
          <w:marRight w:val="0"/>
          <w:marTop w:val="0"/>
          <w:marBottom w:val="0"/>
          <w:divBdr>
            <w:top w:val="none" w:sz="0" w:space="0" w:color="auto"/>
            <w:left w:val="none" w:sz="0" w:space="0" w:color="auto"/>
            <w:bottom w:val="none" w:sz="0" w:space="0" w:color="auto"/>
            <w:right w:val="none" w:sz="0" w:space="0" w:color="auto"/>
          </w:divBdr>
        </w:div>
        <w:div w:id="432941242">
          <w:marLeft w:val="0"/>
          <w:marRight w:val="0"/>
          <w:marTop w:val="0"/>
          <w:marBottom w:val="0"/>
          <w:divBdr>
            <w:top w:val="none" w:sz="0" w:space="0" w:color="auto"/>
            <w:left w:val="none" w:sz="0" w:space="0" w:color="auto"/>
            <w:bottom w:val="none" w:sz="0" w:space="0" w:color="auto"/>
            <w:right w:val="none" w:sz="0" w:space="0" w:color="auto"/>
          </w:divBdr>
        </w:div>
        <w:div w:id="804007690">
          <w:marLeft w:val="0"/>
          <w:marRight w:val="0"/>
          <w:marTop w:val="0"/>
          <w:marBottom w:val="0"/>
          <w:divBdr>
            <w:top w:val="none" w:sz="0" w:space="0" w:color="auto"/>
            <w:left w:val="none" w:sz="0" w:space="0" w:color="auto"/>
            <w:bottom w:val="none" w:sz="0" w:space="0" w:color="auto"/>
            <w:right w:val="none" w:sz="0" w:space="0" w:color="auto"/>
          </w:divBdr>
        </w:div>
        <w:div w:id="843327381">
          <w:marLeft w:val="0"/>
          <w:marRight w:val="0"/>
          <w:marTop w:val="0"/>
          <w:marBottom w:val="0"/>
          <w:divBdr>
            <w:top w:val="none" w:sz="0" w:space="0" w:color="auto"/>
            <w:left w:val="none" w:sz="0" w:space="0" w:color="auto"/>
            <w:bottom w:val="none" w:sz="0" w:space="0" w:color="auto"/>
            <w:right w:val="none" w:sz="0" w:space="0" w:color="auto"/>
          </w:divBdr>
        </w:div>
        <w:div w:id="1062560727">
          <w:marLeft w:val="0"/>
          <w:marRight w:val="0"/>
          <w:marTop w:val="0"/>
          <w:marBottom w:val="0"/>
          <w:divBdr>
            <w:top w:val="none" w:sz="0" w:space="0" w:color="auto"/>
            <w:left w:val="none" w:sz="0" w:space="0" w:color="auto"/>
            <w:bottom w:val="none" w:sz="0" w:space="0" w:color="auto"/>
            <w:right w:val="none" w:sz="0" w:space="0" w:color="auto"/>
          </w:divBdr>
        </w:div>
        <w:div w:id="1190222041">
          <w:marLeft w:val="0"/>
          <w:marRight w:val="0"/>
          <w:marTop w:val="0"/>
          <w:marBottom w:val="0"/>
          <w:divBdr>
            <w:top w:val="none" w:sz="0" w:space="0" w:color="auto"/>
            <w:left w:val="none" w:sz="0" w:space="0" w:color="auto"/>
            <w:bottom w:val="none" w:sz="0" w:space="0" w:color="auto"/>
            <w:right w:val="none" w:sz="0" w:space="0" w:color="auto"/>
          </w:divBdr>
        </w:div>
        <w:div w:id="1578511951">
          <w:marLeft w:val="0"/>
          <w:marRight w:val="0"/>
          <w:marTop w:val="0"/>
          <w:marBottom w:val="0"/>
          <w:divBdr>
            <w:top w:val="none" w:sz="0" w:space="0" w:color="auto"/>
            <w:left w:val="none" w:sz="0" w:space="0" w:color="auto"/>
            <w:bottom w:val="none" w:sz="0" w:space="0" w:color="auto"/>
            <w:right w:val="none" w:sz="0" w:space="0" w:color="auto"/>
          </w:divBdr>
        </w:div>
        <w:div w:id="2028751816">
          <w:marLeft w:val="0"/>
          <w:marRight w:val="0"/>
          <w:marTop w:val="0"/>
          <w:marBottom w:val="0"/>
          <w:divBdr>
            <w:top w:val="none" w:sz="0" w:space="0" w:color="auto"/>
            <w:left w:val="none" w:sz="0" w:space="0" w:color="auto"/>
            <w:bottom w:val="none" w:sz="0" w:space="0" w:color="auto"/>
            <w:right w:val="none" w:sz="0" w:space="0" w:color="auto"/>
          </w:divBdr>
        </w:div>
      </w:divsChild>
    </w:div>
    <w:div w:id="85467838">
      <w:bodyDiv w:val="1"/>
      <w:marLeft w:val="0"/>
      <w:marRight w:val="0"/>
      <w:marTop w:val="0"/>
      <w:marBottom w:val="0"/>
      <w:divBdr>
        <w:top w:val="none" w:sz="0" w:space="0" w:color="auto"/>
        <w:left w:val="none" w:sz="0" w:space="0" w:color="auto"/>
        <w:bottom w:val="none" w:sz="0" w:space="0" w:color="auto"/>
        <w:right w:val="none" w:sz="0" w:space="0" w:color="auto"/>
      </w:divBdr>
    </w:div>
    <w:div w:id="91318278">
      <w:bodyDiv w:val="1"/>
      <w:marLeft w:val="0"/>
      <w:marRight w:val="0"/>
      <w:marTop w:val="0"/>
      <w:marBottom w:val="0"/>
      <w:divBdr>
        <w:top w:val="none" w:sz="0" w:space="0" w:color="auto"/>
        <w:left w:val="none" w:sz="0" w:space="0" w:color="auto"/>
        <w:bottom w:val="none" w:sz="0" w:space="0" w:color="auto"/>
        <w:right w:val="none" w:sz="0" w:space="0" w:color="auto"/>
      </w:divBdr>
      <w:divsChild>
        <w:div w:id="901256550">
          <w:marLeft w:val="0"/>
          <w:marRight w:val="0"/>
          <w:marTop w:val="0"/>
          <w:marBottom w:val="0"/>
          <w:divBdr>
            <w:top w:val="none" w:sz="0" w:space="0" w:color="auto"/>
            <w:left w:val="none" w:sz="0" w:space="0" w:color="auto"/>
            <w:bottom w:val="none" w:sz="0" w:space="0" w:color="auto"/>
            <w:right w:val="none" w:sz="0" w:space="0" w:color="auto"/>
          </w:divBdr>
          <w:divsChild>
            <w:div w:id="565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502">
      <w:bodyDiv w:val="1"/>
      <w:marLeft w:val="0"/>
      <w:marRight w:val="0"/>
      <w:marTop w:val="0"/>
      <w:marBottom w:val="0"/>
      <w:divBdr>
        <w:top w:val="none" w:sz="0" w:space="0" w:color="auto"/>
        <w:left w:val="none" w:sz="0" w:space="0" w:color="auto"/>
        <w:bottom w:val="none" w:sz="0" w:space="0" w:color="auto"/>
        <w:right w:val="none" w:sz="0" w:space="0" w:color="auto"/>
      </w:divBdr>
    </w:div>
    <w:div w:id="112600480">
      <w:bodyDiv w:val="1"/>
      <w:marLeft w:val="0"/>
      <w:marRight w:val="0"/>
      <w:marTop w:val="0"/>
      <w:marBottom w:val="0"/>
      <w:divBdr>
        <w:top w:val="none" w:sz="0" w:space="0" w:color="auto"/>
        <w:left w:val="none" w:sz="0" w:space="0" w:color="auto"/>
        <w:bottom w:val="none" w:sz="0" w:space="0" w:color="auto"/>
        <w:right w:val="none" w:sz="0" w:space="0" w:color="auto"/>
      </w:divBdr>
    </w:div>
    <w:div w:id="123037470">
      <w:bodyDiv w:val="1"/>
      <w:marLeft w:val="0"/>
      <w:marRight w:val="0"/>
      <w:marTop w:val="0"/>
      <w:marBottom w:val="0"/>
      <w:divBdr>
        <w:top w:val="none" w:sz="0" w:space="0" w:color="auto"/>
        <w:left w:val="none" w:sz="0" w:space="0" w:color="auto"/>
        <w:bottom w:val="none" w:sz="0" w:space="0" w:color="auto"/>
        <w:right w:val="none" w:sz="0" w:space="0" w:color="auto"/>
      </w:divBdr>
    </w:div>
    <w:div w:id="143091032">
      <w:bodyDiv w:val="1"/>
      <w:marLeft w:val="0"/>
      <w:marRight w:val="0"/>
      <w:marTop w:val="0"/>
      <w:marBottom w:val="0"/>
      <w:divBdr>
        <w:top w:val="none" w:sz="0" w:space="0" w:color="auto"/>
        <w:left w:val="none" w:sz="0" w:space="0" w:color="auto"/>
        <w:bottom w:val="none" w:sz="0" w:space="0" w:color="auto"/>
        <w:right w:val="none" w:sz="0" w:space="0" w:color="auto"/>
      </w:divBdr>
      <w:divsChild>
        <w:div w:id="65227251">
          <w:marLeft w:val="504"/>
          <w:marRight w:val="0"/>
          <w:marTop w:val="140"/>
          <w:marBottom w:val="0"/>
          <w:divBdr>
            <w:top w:val="none" w:sz="0" w:space="0" w:color="auto"/>
            <w:left w:val="none" w:sz="0" w:space="0" w:color="auto"/>
            <w:bottom w:val="none" w:sz="0" w:space="0" w:color="auto"/>
            <w:right w:val="none" w:sz="0" w:space="0" w:color="auto"/>
          </w:divBdr>
        </w:div>
        <w:div w:id="513689234">
          <w:marLeft w:val="504"/>
          <w:marRight w:val="0"/>
          <w:marTop w:val="140"/>
          <w:marBottom w:val="0"/>
          <w:divBdr>
            <w:top w:val="none" w:sz="0" w:space="0" w:color="auto"/>
            <w:left w:val="none" w:sz="0" w:space="0" w:color="auto"/>
            <w:bottom w:val="none" w:sz="0" w:space="0" w:color="auto"/>
            <w:right w:val="none" w:sz="0" w:space="0" w:color="auto"/>
          </w:divBdr>
        </w:div>
        <w:div w:id="829492238">
          <w:marLeft w:val="1008"/>
          <w:marRight w:val="0"/>
          <w:marTop w:val="110"/>
          <w:marBottom w:val="0"/>
          <w:divBdr>
            <w:top w:val="none" w:sz="0" w:space="0" w:color="auto"/>
            <w:left w:val="none" w:sz="0" w:space="0" w:color="auto"/>
            <w:bottom w:val="none" w:sz="0" w:space="0" w:color="auto"/>
            <w:right w:val="none" w:sz="0" w:space="0" w:color="auto"/>
          </w:divBdr>
        </w:div>
        <w:div w:id="923222570">
          <w:marLeft w:val="504"/>
          <w:marRight w:val="0"/>
          <w:marTop w:val="140"/>
          <w:marBottom w:val="0"/>
          <w:divBdr>
            <w:top w:val="none" w:sz="0" w:space="0" w:color="auto"/>
            <w:left w:val="none" w:sz="0" w:space="0" w:color="auto"/>
            <w:bottom w:val="none" w:sz="0" w:space="0" w:color="auto"/>
            <w:right w:val="none" w:sz="0" w:space="0" w:color="auto"/>
          </w:divBdr>
        </w:div>
        <w:div w:id="1049261018">
          <w:marLeft w:val="1008"/>
          <w:marRight w:val="0"/>
          <w:marTop w:val="110"/>
          <w:marBottom w:val="0"/>
          <w:divBdr>
            <w:top w:val="none" w:sz="0" w:space="0" w:color="auto"/>
            <w:left w:val="none" w:sz="0" w:space="0" w:color="auto"/>
            <w:bottom w:val="none" w:sz="0" w:space="0" w:color="auto"/>
            <w:right w:val="none" w:sz="0" w:space="0" w:color="auto"/>
          </w:divBdr>
        </w:div>
        <w:div w:id="1542092231">
          <w:marLeft w:val="504"/>
          <w:marRight w:val="0"/>
          <w:marTop w:val="140"/>
          <w:marBottom w:val="0"/>
          <w:divBdr>
            <w:top w:val="none" w:sz="0" w:space="0" w:color="auto"/>
            <w:left w:val="none" w:sz="0" w:space="0" w:color="auto"/>
            <w:bottom w:val="none" w:sz="0" w:space="0" w:color="auto"/>
            <w:right w:val="none" w:sz="0" w:space="0" w:color="auto"/>
          </w:divBdr>
        </w:div>
        <w:div w:id="2118522411">
          <w:marLeft w:val="1008"/>
          <w:marRight w:val="0"/>
          <w:marTop w:val="110"/>
          <w:marBottom w:val="0"/>
          <w:divBdr>
            <w:top w:val="none" w:sz="0" w:space="0" w:color="auto"/>
            <w:left w:val="none" w:sz="0" w:space="0" w:color="auto"/>
            <w:bottom w:val="none" w:sz="0" w:space="0" w:color="auto"/>
            <w:right w:val="none" w:sz="0" w:space="0" w:color="auto"/>
          </w:divBdr>
        </w:div>
      </w:divsChild>
    </w:div>
    <w:div w:id="165942491">
      <w:bodyDiv w:val="1"/>
      <w:marLeft w:val="0"/>
      <w:marRight w:val="0"/>
      <w:marTop w:val="0"/>
      <w:marBottom w:val="0"/>
      <w:divBdr>
        <w:top w:val="none" w:sz="0" w:space="0" w:color="auto"/>
        <w:left w:val="none" w:sz="0" w:space="0" w:color="auto"/>
        <w:bottom w:val="none" w:sz="0" w:space="0" w:color="auto"/>
        <w:right w:val="none" w:sz="0" w:space="0" w:color="auto"/>
      </w:divBdr>
      <w:divsChild>
        <w:div w:id="1824736561">
          <w:marLeft w:val="0"/>
          <w:marRight w:val="0"/>
          <w:marTop w:val="0"/>
          <w:marBottom w:val="0"/>
          <w:divBdr>
            <w:top w:val="none" w:sz="0" w:space="0" w:color="auto"/>
            <w:left w:val="none" w:sz="0" w:space="0" w:color="auto"/>
            <w:bottom w:val="none" w:sz="0" w:space="0" w:color="auto"/>
            <w:right w:val="none" w:sz="0" w:space="0" w:color="auto"/>
          </w:divBdr>
          <w:divsChild>
            <w:div w:id="1926765753">
              <w:marLeft w:val="0"/>
              <w:marRight w:val="0"/>
              <w:marTop w:val="0"/>
              <w:marBottom w:val="0"/>
              <w:divBdr>
                <w:top w:val="none" w:sz="0" w:space="0" w:color="auto"/>
                <w:left w:val="none" w:sz="0" w:space="0" w:color="auto"/>
                <w:bottom w:val="none" w:sz="0" w:space="0" w:color="auto"/>
                <w:right w:val="none" w:sz="0" w:space="0" w:color="auto"/>
              </w:divBdr>
              <w:divsChild>
                <w:div w:id="1479691285">
                  <w:marLeft w:val="0"/>
                  <w:marRight w:val="0"/>
                  <w:marTop w:val="0"/>
                  <w:marBottom w:val="375"/>
                  <w:divBdr>
                    <w:top w:val="none" w:sz="0" w:space="0" w:color="auto"/>
                    <w:left w:val="none" w:sz="0" w:space="0" w:color="auto"/>
                    <w:bottom w:val="none" w:sz="0" w:space="0" w:color="auto"/>
                    <w:right w:val="none" w:sz="0" w:space="0" w:color="auto"/>
                  </w:divBdr>
                  <w:divsChild>
                    <w:div w:id="444161229">
                      <w:marLeft w:val="0"/>
                      <w:marRight w:val="0"/>
                      <w:marTop w:val="0"/>
                      <w:marBottom w:val="0"/>
                      <w:divBdr>
                        <w:top w:val="none" w:sz="0" w:space="0" w:color="auto"/>
                        <w:left w:val="none" w:sz="0" w:space="0" w:color="auto"/>
                        <w:bottom w:val="none" w:sz="0" w:space="0" w:color="auto"/>
                        <w:right w:val="none" w:sz="0" w:space="0" w:color="auto"/>
                      </w:divBdr>
                      <w:divsChild>
                        <w:div w:id="2104371026">
                          <w:marLeft w:val="0"/>
                          <w:marRight w:val="0"/>
                          <w:marTop w:val="0"/>
                          <w:marBottom w:val="0"/>
                          <w:divBdr>
                            <w:top w:val="none" w:sz="0" w:space="0" w:color="auto"/>
                            <w:left w:val="none" w:sz="0" w:space="0" w:color="auto"/>
                            <w:bottom w:val="none" w:sz="0" w:space="0" w:color="auto"/>
                            <w:right w:val="none" w:sz="0" w:space="0" w:color="auto"/>
                          </w:divBdr>
                          <w:divsChild>
                            <w:div w:id="1352292621">
                              <w:marLeft w:val="0"/>
                              <w:marRight w:val="0"/>
                              <w:marTop w:val="0"/>
                              <w:marBottom w:val="0"/>
                              <w:divBdr>
                                <w:top w:val="none" w:sz="0" w:space="0" w:color="auto"/>
                                <w:left w:val="none" w:sz="0" w:space="0" w:color="auto"/>
                                <w:bottom w:val="none" w:sz="0" w:space="0" w:color="auto"/>
                                <w:right w:val="none" w:sz="0" w:space="0" w:color="auto"/>
                              </w:divBdr>
                              <w:divsChild>
                                <w:div w:id="1168640103">
                                  <w:marLeft w:val="0"/>
                                  <w:marRight w:val="0"/>
                                  <w:marTop w:val="0"/>
                                  <w:marBottom w:val="0"/>
                                  <w:divBdr>
                                    <w:top w:val="none" w:sz="0" w:space="0" w:color="auto"/>
                                    <w:left w:val="none" w:sz="0" w:space="0" w:color="auto"/>
                                    <w:bottom w:val="none" w:sz="0" w:space="0" w:color="auto"/>
                                    <w:right w:val="none" w:sz="0" w:space="0" w:color="auto"/>
                                  </w:divBdr>
                                  <w:divsChild>
                                    <w:div w:id="8702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4760">
      <w:bodyDiv w:val="1"/>
      <w:marLeft w:val="0"/>
      <w:marRight w:val="0"/>
      <w:marTop w:val="0"/>
      <w:marBottom w:val="0"/>
      <w:divBdr>
        <w:top w:val="none" w:sz="0" w:space="0" w:color="auto"/>
        <w:left w:val="none" w:sz="0" w:space="0" w:color="auto"/>
        <w:bottom w:val="none" w:sz="0" w:space="0" w:color="auto"/>
        <w:right w:val="none" w:sz="0" w:space="0" w:color="auto"/>
      </w:divBdr>
    </w:div>
    <w:div w:id="177818488">
      <w:bodyDiv w:val="1"/>
      <w:marLeft w:val="0"/>
      <w:marRight w:val="0"/>
      <w:marTop w:val="0"/>
      <w:marBottom w:val="0"/>
      <w:divBdr>
        <w:top w:val="none" w:sz="0" w:space="0" w:color="auto"/>
        <w:left w:val="none" w:sz="0" w:space="0" w:color="auto"/>
        <w:bottom w:val="none" w:sz="0" w:space="0" w:color="auto"/>
        <w:right w:val="none" w:sz="0" w:space="0" w:color="auto"/>
      </w:divBdr>
    </w:div>
    <w:div w:id="199897502">
      <w:bodyDiv w:val="1"/>
      <w:marLeft w:val="0"/>
      <w:marRight w:val="0"/>
      <w:marTop w:val="0"/>
      <w:marBottom w:val="0"/>
      <w:divBdr>
        <w:top w:val="none" w:sz="0" w:space="0" w:color="auto"/>
        <w:left w:val="none" w:sz="0" w:space="0" w:color="auto"/>
        <w:bottom w:val="none" w:sz="0" w:space="0" w:color="auto"/>
        <w:right w:val="none" w:sz="0" w:space="0" w:color="auto"/>
      </w:divBdr>
    </w:div>
    <w:div w:id="208077143">
      <w:bodyDiv w:val="1"/>
      <w:marLeft w:val="0"/>
      <w:marRight w:val="0"/>
      <w:marTop w:val="0"/>
      <w:marBottom w:val="0"/>
      <w:divBdr>
        <w:top w:val="none" w:sz="0" w:space="0" w:color="auto"/>
        <w:left w:val="none" w:sz="0" w:space="0" w:color="auto"/>
        <w:bottom w:val="none" w:sz="0" w:space="0" w:color="auto"/>
        <w:right w:val="none" w:sz="0" w:space="0" w:color="auto"/>
      </w:divBdr>
    </w:div>
    <w:div w:id="208542152">
      <w:bodyDiv w:val="1"/>
      <w:marLeft w:val="0"/>
      <w:marRight w:val="0"/>
      <w:marTop w:val="0"/>
      <w:marBottom w:val="0"/>
      <w:divBdr>
        <w:top w:val="none" w:sz="0" w:space="0" w:color="auto"/>
        <w:left w:val="none" w:sz="0" w:space="0" w:color="auto"/>
        <w:bottom w:val="none" w:sz="0" w:space="0" w:color="auto"/>
        <w:right w:val="none" w:sz="0" w:space="0" w:color="auto"/>
      </w:divBdr>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302393567">
      <w:bodyDiv w:val="1"/>
      <w:marLeft w:val="0"/>
      <w:marRight w:val="0"/>
      <w:marTop w:val="0"/>
      <w:marBottom w:val="0"/>
      <w:divBdr>
        <w:top w:val="none" w:sz="0" w:space="0" w:color="auto"/>
        <w:left w:val="none" w:sz="0" w:space="0" w:color="auto"/>
        <w:bottom w:val="none" w:sz="0" w:space="0" w:color="auto"/>
        <w:right w:val="none" w:sz="0" w:space="0" w:color="auto"/>
      </w:divBdr>
      <w:divsChild>
        <w:div w:id="712970545">
          <w:marLeft w:val="0"/>
          <w:marRight w:val="0"/>
          <w:marTop w:val="0"/>
          <w:marBottom w:val="0"/>
          <w:divBdr>
            <w:top w:val="none" w:sz="0" w:space="0" w:color="auto"/>
            <w:left w:val="none" w:sz="0" w:space="0" w:color="auto"/>
            <w:bottom w:val="none" w:sz="0" w:space="0" w:color="auto"/>
            <w:right w:val="none" w:sz="0" w:space="0" w:color="auto"/>
          </w:divBdr>
          <w:divsChild>
            <w:div w:id="1101026184">
              <w:marLeft w:val="0"/>
              <w:marRight w:val="0"/>
              <w:marTop w:val="0"/>
              <w:marBottom w:val="0"/>
              <w:divBdr>
                <w:top w:val="none" w:sz="0" w:space="0" w:color="auto"/>
                <w:left w:val="none" w:sz="0" w:space="0" w:color="auto"/>
                <w:bottom w:val="none" w:sz="0" w:space="0" w:color="auto"/>
                <w:right w:val="none" w:sz="0" w:space="0" w:color="auto"/>
              </w:divBdr>
              <w:divsChild>
                <w:div w:id="1393120680">
                  <w:marLeft w:val="0"/>
                  <w:marRight w:val="0"/>
                  <w:marTop w:val="0"/>
                  <w:marBottom w:val="0"/>
                  <w:divBdr>
                    <w:top w:val="none" w:sz="0" w:space="0" w:color="auto"/>
                    <w:left w:val="none" w:sz="0" w:space="0" w:color="auto"/>
                    <w:bottom w:val="none" w:sz="0" w:space="0" w:color="auto"/>
                    <w:right w:val="none" w:sz="0" w:space="0" w:color="auto"/>
                  </w:divBdr>
                  <w:divsChild>
                    <w:div w:id="1610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49784">
      <w:bodyDiv w:val="1"/>
      <w:marLeft w:val="0"/>
      <w:marRight w:val="0"/>
      <w:marTop w:val="0"/>
      <w:marBottom w:val="0"/>
      <w:divBdr>
        <w:top w:val="none" w:sz="0" w:space="0" w:color="auto"/>
        <w:left w:val="none" w:sz="0" w:space="0" w:color="auto"/>
        <w:bottom w:val="none" w:sz="0" w:space="0" w:color="auto"/>
        <w:right w:val="none" w:sz="0" w:space="0" w:color="auto"/>
      </w:divBdr>
      <w:divsChild>
        <w:div w:id="1822623388">
          <w:marLeft w:val="0"/>
          <w:marRight w:val="0"/>
          <w:marTop w:val="0"/>
          <w:marBottom w:val="0"/>
          <w:divBdr>
            <w:top w:val="none" w:sz="0" w:space="0" w:color="auto"/>
            <w:left w:val="none" w:sz="0" w:space="0" w:color="auto"/>
            <w:bottom w:val="none" w:sz="0" w:space="0" w:color="auto"/>
            <w:right w:val="none" w:sz="0" w:space="0" w:color="auto"/>
          </w:divBdr>
          <w:divsChild>
            <w:div w:id="2090690076">
              <w:marLeft w:val="0"/>
              <w:marRight w:val="0"/>
              <w:marTop w:val="0"/>
              <w:marBottom w:val="0"/>
              <w:divBdr>
                <w:top w:val="none" w:sz="0" w:space="0" w:color="auto"/>
                <w:left w:val="none" w:sz="0" w:space="0" w:color="auto"/>
                <w:bottom w:val="none" w:sz="0" w:space="0" w:color="auto"/>
                <w:right w:val="none" w:sz="0" w:space="0" w:color="auto"/>
              </w:divBdr>
              <w:divsChild>
                <w:div w:id="1609118343">
                  <w:marLeft w:val="0"/>
                  <w:marRight w:val="0"/>
                  <w:marTop w:val="0"/>
                  <w:marBottom w:val="375"/>
                  <w:divBdr>
                    <w:top w:val="none" w:sz="0" w:space="0" w:color="auto"/>
                    <w:left w:val="none" w:sz="0" w:space="0" w:color="auto"/>
                    <w:bottom w:val="none" w:sz="0" w:space="0" w:color="auto"/>
                    <w:right w:val="none" w:sz="0" w:space="0" w:color="auto"/>
                  </w:divBdr>
                  <w:divsChild>
                    <w:div w:id="2032490932">
                      <w:marLeft w:val="0"/>
                      <w:marRight w:val="0"/>
                      <w:marTop w:val="0"/>
                      <w:marBottom w:val="0"/>
                      <w:divBdr>
                        <w:top w:val="none" w:sz="0" w:space="0" w:color="auto"/>
                        <w:left w:val="none" w:sz="0" w:space="0" w:color="auto"/>
                        <w:bottom w:val="none" w:sz="0" w:space="0" w:color="auto"/>
                        <w:right w:val="none" w:sz="0" w:space="0" w:color="auto"/>
                      </w:divBdr>
                      <w:divsChild>
                        <w:div w:id="300816726">
                          <w:marLeft w:val="0"/>
                          <w:marRight w:val="0"/>
                          <w:marTop w:val="0"/>
                          <w:marBottom w:val="0"/>
                          <w:divBdr>
                            <w:top w:val="none" w:sz="0" w:space="0" w:color="auto"/>
                            <w:left w:val="none" w:sz="0" w:space="0" w:color="auto"/>
                            <w:bottom w:val="none" w:sz="0" w:space="0" w:color="auto"/>
                            <w:right w:val="none" w:sz="0" w:space="0" w:color="auto"/>
                          </w:divBdr>
                          <w:divsChild>
                            <w:div w:id="1747606488">
                              <w:marLeft w:val="0"/>
                              <w:marRight w:val="0"/>
                              <w:marTop w:val="0"/>
                              <w:marBottom w:val="0"/>
                              <w:divBdr>
                                <w:top w:val="none" w:sz="0" w:space="0" w:color="auto"/>
                                <w:left w:val="none" w:sz="0" w:space="0" w:color="auto"/>
                                <w:bottom w:val="none" w:sz="0" w:space="0" w:color="auto"/>
                                <w:right w:val="none" w:sz="0" w:space="0" w:color="auto"/>
                              </w:divBdr>
                              <w:divsChild>
                                <w:div w:id="1115638648">
                                  <w:marLeft w:val="0"/>
                                  <w:marRight w:val="0"/>
                                  <w:marTop w:val="0"/>
                                  <w:marBottom w:val="0"/>
                                  <w:divBdr>
                                    <w:top w:val="none" w:sz="0" w:space="0" w:color="auto"/>
                                    <w:left w:val="none" w:sz="0" w:space="0" w:color="auto"/>
                                    <w:bottom w:val="none" w:sz="0" w:space="0" w:color="auto"/>
                                    <w:right w:val="none" w:sz="0" w:space="0" w:color="auto"/>
                                  </w:divBdr>
                                  <w:divsChild>
                                    <w:div w:id="1712805655">
                                      <w:marLeft w:val="0"/>
                                      <w:marRight w:val="0"/>
                                      <w:marTop w:val="0"/>
                                      <w:marBottom w:val="0"/>
                                      <w:divBdr>
                                        <w:top w:val="none" w:sz="0" w:space="0" w:color="auto"/>
                                        <w:left w:val="none" w:sz="0" w:space="0" w:color="auto"/>
                                        <w:bottom w:val="none" w:sz="0" w:space="0" w:color="auto"/>
                                        <w:right w:val="none" w:sz="0" w:space="0" w:color="auto"/>
                                      </w:divBdr>
                                      <w:divsChild>
                                        <w:div w:id="1292437527">
                                          <w:blockQuote w:val="1"/>
                                          <w:marLeft w:val="0"/>
                                          <w:marRight w:val="0"/>
                                          <w:marTop w:val="100"/>
                                          <w:marBottom w:val="100"/>
                                          <w:divBdr>
                                            <w:top w:val="none" w:sz="0" w:space="0" w:color="auto"/>
                                            <w:left w:val="none" w:sz="0" w:space="0" w:color="auto"/>
                                            <w:bottom w:val="none" w:sz="0" w:space="0" w:color="auto"/>
                                            <w:right w:val="none" w:sz="0" w:space="0" w:color="auto"/>
                                          </w:divBdr>
                                          <w:divsChild>
                                            <w:div w:id="559637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122657">
      <w:bodyDiv w:val="1"/>
      <w:marLeft w:val="0"/>
      <w:marRight w:val="0"/>
      <w:marTop w:val="0"/>
      <w:marBottom w:val="0"/>
      <w:divBdr>
        <w:top w:val="none" w:sz="0" w:space="0" w:color="auto"/>
        <w:left w:val="none" w:sz="0" w:space="0" w:color="auto"/>
        <w:bottom w:val="none" w:sz="0" w:space="0" w:color="auto"/>
        <w:right w:val="none" w:sz="0" w:space="0" w:color="auto"/>
      </w:divBdr>
    </w:div>
    <w:div w:id="330524465">
      <w:bodyDiv w:val="1"/>
      <w:marLeft w:val="0"/>
      <w:marRight w:val="0"/>
      <w:marTop w:val="0"/>
      <w:marBottom w:val="0"/>
      <w:divBdr>
        <w:top w:val="none" w:sz="0" w:space="0" w:color="auto"/>
        <w:left w:val="none" w:sz="0" w:space="0" w:color="auto"/>
        <w:bottom w:val="none" w:sz="0" w:space="0" w:color="auto"/>
        <w:right w:val="none" w:sz="0" w:space="0" w:color="auto"/>
      </w:divBdr>
      <w:divsChild>
        <w:div w:id="138308839">
          <w:marLeft w:val="0"/>
          <w:marRight w:val="0"/>
          <w:marTop w:val="0"/>
          <w:marBottom w:val="0"/>
          <w:divBdr>
            <w:top w:val="none" w:sz="0" w:space="0" w:color="auto"/>
            <w:left w:val="none" w:sz="0" w:space="0" w:color="auto"/>
            <w:bottom w:val="none" w:sz="0" w:space="0" w:color="auto"/>
            <w:right w:val="none" w:sz="0" w:space="0" w:color="auto"/>
          </w:divBdr>
        </w:div>
        <w:div w:id="215510418">
          <w:marLeft w:val="0"/>
          <w:marRight w:val="0"/>
          <w:marTop w:val="0"/>
          <w:marBottom w:val="0"/>
          <w:divBdr>
            <w:top w:val="none" w:sz="0" w:space="0" w:color="auto"/>
            <w:left w:val="none" w:sz="0" w:space="0" w:color="auto"/>
            <w:bottom w:val="none" w:sz="0" w:space="0" w:color="auto"/>
            <w:right w:val="none" w:sz="0" w:space="0" w:color="auto"/>
          </w:divBdr>
        </w:div>
        <w:div w:id="317341940">
          <w:marLeft w:val="0"/>
          <w:marRight w:val="0"/>
          <w:marTop w:val="0"/>
          <w:marBottom w:val="0"/>
          <w:divBdr>
            <w:top w:val="none" w:sz="0" w:space="0" w:color="auto"/>
            <w:left w:val="none" w:sz="0" w:space="0" w:color="auto"/>
            <w:bottom w:val="none" w:sz="0" w:space="0" w:color="auto"/>
            <w:right w:val="none" w:sz="0" w:space="0" w:color="auto"/>
          </w:divBdr>
        </w:div>
        <w:div w:id="566720723">
          <w:marLeft w:val="0"/>
          <w:marRight w:val="0"/>
          <w:marTop w:val="0"/>
          <w:marBottom w:val="0"/>
          <w:divBdr>
            <w:top w:val="none" w:sz="0" w:space="0" w:color="auto"/>
            <w:left w:val="none" w:sz="0" w:space="0" w:color="auto"/>
            <w:bottom w:val="none" w:sz="0" w:space="0" w:color="auto"/>
            <w:right w:val="none" w:sz="0" w:space="0" w:color="auto"/>
          </w:divBdr>
        </w:div>
        <w:div w:id="712116302">
          <w:marLeft w:val="0"/>
          <w:marRight w:val="0"/>
          <w:marTop w:val="0"/>
          <w:marBottom w:val="0"/>
          <w:divBdr>
            <w:top w:val="none" w:sz="0" w:space="0" w:color="auto"/>
            <w:left w:val="none" w:sz="0" w:space="0" w:color="auto"/>
            <w:bottom w:val="none" w:sz="0" w:space="0" w:color="auto"/>
            <w:right w:val="none" w:sz="0" w:space="0" w:color="auto"/>
          </w:divBdr>
        </w:div>
        <w:div w:id="740562052">
          <w:marLeft w:val="0"/>
          <w:marRight w:val="0"/>
          <w:marTop w:val="0"/>
          <w:marBottom w:val="0"/>
          <w:divBdr>
            <w:top w:val="none" w:sz="0" w:space="0" w:color="auto"/>
            <w:left w:val="none" w:sz="0" w:space="0" w:color="auto"/>
            <w:bottom w:val="none" w:sz="0" w:space="0" w:color="auto"/>
            <w:right w:val="none" w:sz="0" w:space="0" w:color="auto"/>
          </w:divBdr>
        </w:div>
        <w:div w:id="1411007093">
          <w:marLeft w:val="0"/>
          <w:marRight w:val="0"/>
          <w:marTop w:val="0"/>
          <w:marBottom w:val="0"/>
          <w:divBdr>
            <w:top w:val="none" w:sz="0" w:space="0" w:color="auto"/>
            <w:left w:val="none" w:sz="0" w:space="0" w:color="auto"/>
            <w:bottom w:val="none" w:sz="0" w:space="0" w:color="auto"/>
            <w:right w:val="none" w:sz="0" w:space="0" w:color="auto"/>
          </w:divBdr>
        </w:div>
        <w:div w:id="1554997693">
          <w:marLeft w:val="0"/>
          <w:marRight w:val="0"/>
          <w:marTop w:val="0"/>
          <w:marBottom w:val="0"/>
          <w:divBdr>
            <w:top w:val="none" w:sz="0" w:space="0" w:color="auto"/>
            <w:left w:val="none" w:sz="0" w:space="0" w:color="auto"/>
            <w:bottom w:val="none" w:sz="0" w:space="0" w:color="auto"/>
            <w:right w:val="none" w:sz="0" w:space="0" w:color="auto"/>
          </w:divBdr>
        </w:div>
        <w:div w:id="1933318229">
          <w:marLeft w:val="0"/>
          <w:marRight w:val="0"/>
          <w:marTop w:val="0"/>
          <w:marBottom w:val="0"/>
          <w:divBdr>
            <w:top w:val="none" w:sz="0" w:space="0" w:color="auto"/>
            <w:left w:val="none" w:sz="0" w:space="0" w:color="auto"/>
            <w:bottom w:val="none" w:sz="0" w:space="0" w:color="auto"/>
            <w:right w:val="none" w:sz="0" w:space="0" w:color="auto"/>
          </w:divBdr>
        </w:div>
        <w:div w:id="2098866274">
          <w:marLeft w:val="0"/>
          <w:marRight w:val="0"/>
          <w:marTop w:val="0"/>
          <w:marBottom w:val="0"/>
          <w:divBdr>
            <w:top w:val="none" w:sz="0" w:space="0" w:color="auto"/>
            <w:left w:val="none" w:sz="0" w:space="0" w:color="auto"/>
            <w:bottom w:val="none" w:sz="0" w:space="0" w:color="auto"/>
            <w:right w:val="none" w:sz="0" w:space="0" w:color="auto"/>
          </w:divBdr>
        </w:div>
      </w:divsChild>
    </w:div>
    <w:div w:id="342129273">
      <w:bodyDiv w:val="1"/>
      <w:marLeft w:val="0"/>
      <w:marRight w:val="0"/>
      <w:marTop w:val="0"/>
      <w:marBottom w:val="0"/>
      <w:divBdr>
        <w:top w:val="none" w:sz="0" w:space="0" w:color="auto"/>
        <w:left w:val="none" w:sz="0" w:space="0" w:color="auto"/>
        <w:bottom w:val="none" w:sz="0" w:space="0" w:color="auto"/>
        <w:right w:val="none" w:sz="0" w:space="0" w:color="auto"/>
      </w:divBdr>
      <w:divsChild>
        <w:div w:id="1734039795">
          <w:marLeft w:val="0"/>
          <w:marRight w:val="0"/>
          <w:marTop w:val="0"/>
          <w:marBottom w:val="0"/>
          <w:divBdr>
            <w:top w:val="none" w:sz="0" w:space="0" w:color="auto"/>
            <w:left w:val="none" w:sz="0" w:space="0" w:color="auto"/>
            <w:bottom w:val="none" w:sz="0" w:space="0" w:color="auto"/>
            <w:right w:val="none" w:sz="0" w:space="0" w:color="auto"/>
          </w:divBdr>
        </w:div>
      </w:divsChild>
    </w:div>
    <w:div w:id="353192277">
      <w:bodyDiv w:val="1"/>
      <w:marLeft w:val="0"/>
      <w:marRight w:val="0"/>
      <w:marTop w:val="0"/>
      <w:marBottom w:val="0"/>
      <w:divBdr>
        <w:top w:val="none" w:sz="0" w:space="0" w:color="auto"/>
        <w:left w:val="none" w:sz="0" w:space="0" w:color="auto"/>
        <w:bottom w:val="none" w:sz="0" w:space="0" w:color="auto"/>
        <w:right w:val="none" w:sz="0" w:space="0" w:color="auto"/>
      </w:divBdr>
      <w:divsChild>
        <w:div w:id="1778259323">
          <w:marLeft w:val="0"/>
          <w:marRight w:val="0"/>
          <w:marTop w:val="0"/>
          <w:marBottom w:val="0"/>
          <w:divBdr>
            <w:top w:val="none" w:sz="0" w:space="0" w:color="auto"/>
            <w:left w:val="none" w:sz="0" w:space="0" w:color="auto"/>
            <w:bottom w:val="none" w:sz="0" w:space="0" w:color="auto"/>
            <w:right w:val="none" w:sz="0" w:space="0" w:color="auto"/>
          </w:divBdr>
          <w:divsChild>
            <w:div w:id="913007646">
              <w:marLeft w:val="0"/>
              <w:marRight w:val="0"/>
              <w:marTop w:val="0"/>
              <w:marBottom w:val="0"/>
              <w:divBdr>
                <w:top w:val="none" w:sz="0" w:space="0" w:color="auto"/>
                <w:left w:val="none" w:sz="0" w:space="0" w:color="auto"/>
                <w:bottom w:val="none" w:sz="0" w:space="0" w:color="auto"/>
                <w:right w:val="none" w:sz="0" w:space="0" w:color="auto"/>
              </w:divBdr>
              <w:divsChild>
                <w:div w:id="393893605">
                  <w:marLeft w:val="0"/>
                  <w:marRight w:val="0"/>
                  <w:marTop w:val="0"/>
                  <w:marBottom w:val="375"/>
                  <w:divBdr>
                    <w:top w:val="none" w:sz="0" w:space="0" w:color="auto"/>
                    <w:left w:val="none" w:sz="0" w:space="0" w:color="auto"/>
                    <w:bottom w:val="none" w:sz="0" w:space="0" w:color="auto"/>
                    <w:right w:val="none" w:sz="0" w:space="0" w:color="auto"/>
                  </w:divBdr>
                  <w:divsChild>
                    <w:div w:id="1573850183">
                      <w:marLeft w:val="0"/>
                      <w:marRight w:val="0"/>
                      <w:marTop w:val="0"/>
                      <w:marBottom w:val="0"/>
                      <w:divBdr>
                        <w:top w:val="none" w:sz="0" w:space="0" w:color="auto"/>
                        <w:left w:val="none" w:sz="0" w:space="0" w:color="auto"/>
                        <w:bottom w:val="none" w:sz="0" w:space="0" w:color="auto"/>
                        <w:right w:val="none" w:sz="0" w:space="0" w:color="auto"/>
                      </w:divBdr>
                      <w:divsChild>
                        <w:div w:id="3014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064371">
      <w:bodyDiv w:val="1"/>
      <w:marLeft w:val="0"/>
      <w:marRight w:val="0"/>
      <w:marTop w:val="0"/>
      <w:marBottom w:val="0"/>
      <w:divBdr>
        <w:top w:val="none" w:sz="0" w:space="0" w:color="auto"/>
        <w:left w:val="none" w:sz="0" w:space="0" w:color="auto"/>
        <w:bottom w:val="none" w:sz="0" w:space="0" w:color="auto"/>
        <w:right w:val="none" w:sz="0" w:space="0" w:color="auto"/>
      </w:divBdr>
    </w:div>
    <w:div w:id="400253592">
      <w:bodyDiv w:val="1"/>
      <w:marLeft w:val="0"/>
      <w:marRight w:val="0"/>
      <w:marTop w:val="0"/>
      <w:marBottom w:val="0"/>
      <w:divBdr>
        <w:top w:val="none" w:sz="0" w:space="0" w:color="auto"/>
        <w:left w:val="none" w:sz="0" w:space="0" w:color="auto"/>
        <w:bottom w:val="none" w:sz="0" w:space="0" w:color="auto"/>
        <w:right w:val="none" w:sz="0" w:space="0" w:color="auto"/>
      </w:divBdr>
      <w:divsChild>
        <w:div w:id="168300422">
          <w:marLeft w:val="0"/>
          <w:marRight w:val="0"/>
          <w:marTop w:val="0"/>
          <w:marBottom w:val="0"/>
          <w:divBdr>
            <w:top w:val="none" w:sz="0" w:space="0" w:color="auto"/>
            <w:left w:val="none" w:sz="0" w:space="0" w:color="auto"/>
            <w:bottom w:val="none" w:sz="0" w:space="0" w:color="auto"/>
            <w:right w:val="none" w:sz="0" w:space="0" w:color="auto"/>
          </w:divBdr>
        </w:div>
        <w:div w:id="285428569">
          <w:marLeft w:val="0"/>
          <w:marRight w:val="0"/>
          <w:marTop w:val="0"/>
          <w:marBottom w:val="0"/>
          <w:divBdr>
            <w:top w:val="none" w:sz="0" w:space="0" w:color="auto"/>
            <w:left w:val="none" w:sz="0" w:space="0" w:color="auto"/>
            <w:bottom w:val="none" w:sz="0" w:space="0" w:color="auto"/>
            <w:right w:val="none" w:sz="0" w:space="0" w:color="auto"/>
          </w:divBdr>
        </w:div>
        <w:div w:id="408621170">
          <w:marLeft w:val="0"/>
          <w:marRight w:val="0"/>
          <w:marTop w:val="0"/>
          <w:marBottom w:val="0"/>
          <w:divBdr>
            <w:top w:val="none" w:sz="0" w:space="0" w:color="auto"/>
            <w:left w:val="none" w:sz="0" w:space="0" w:color="auto"/>
            <w:bottom w:val="none" w:sz="0" w:space="0" w:color="auto"/>
            <w:right w:val="none" w:sz="0" w:space="0" w:color="auto"/>
          </w:divBdr>
        </w:div>
        <w:div w:id="419832486">
          <w:marLeft w:val="0"/>
          <w:marRight w:val="0"/>
          <w:marTop w:val="0"/>
          <w:marBottom w:val="0"/>
          <w:divBdr>
            <w:top w:val="none" w:sz="0" w:space="0" w:color="auto"/>
            <w:left w:val="none" w:sz="0" w:space="0" w:color="auto"/>
            <w:bottom w:val="none" w:sz="0" w:space="0" w:color="auto"/>
            <w:right w:val="none" w:sz="0" w:space="0" w:color="auto"/>
          </w:divBdr>
        </w:div>
        <w:div w:id="443156735">
          <w:marLeft w:val="0"/>
          <w:marRight w:val="0"/>
          <w:marTop w:val="0"/>
          <w:marBottom w:val="0"/>
          <w:divBdr>
            <w:top w:val="none" w:sz="0" w:space="0" w:color="auto"/>
            <w:left w:val="none" w:sz="0" w:space="0" w:color="auto"/>
            <w:bottom w:val="none" w:sz="0" w:space="0" w:color="auto"/>
            <w:right w:val="none" w:sz="0" w:space="0" w:color="auto"/>
          </w:divBdr>
        </w:div>
        <w:div w:id="627442304">
          <w:marLeft w:val="0"/>
          <w:marRight w:val="0"/>
          <w:marTop w:val="0"/>
          <w:marBottom w:val="0"/>
          <w:divBdr>
            <w:top w:val="none" w:sz="0" w:space="0" w:color="auto"/>
            <w:left w:val="none" w:sz="0" w:space="0" w:color="auto"/>
            <w:bottom w:val="none" w:sz="0" w:space="0" w:color="auto"/>
            <w:right w:val="none" w:sz="0" w:space="0" w:color="auto"/>
          </w:divBdr>
        </w:div>
        <w:div w:id="727611927">
          <w:marLeft w:val="0"/>
          <w:marRight w:val="0"/>
          <w:marTop w:val="0"/>
          <w:marBottom w:val="0"/>
          <w:divBdr>
            <w:top w:val="none" w:sz="0" w:space="0" w:color="auto"/>
            <w:left w:val="none" w:sz="0" w:space="0" w:color="auto"/>
            <w:bottom w:val="none" w:sz="0" w:space="0" w:color="auto"/>
            <w:right w:val="none" w:sz="0" w:space="0" w:color="auto"/>
          </w:divBdr>
        </w:div>
        <w:div w:id="826171332">
          <w:marLeft w:val="0"/>
          <w:marRight w:val="0"/>
          <w:marTop w:val="0"/>
          <w:marBottom w:val="0"/>
          <w:divBdr>
            <w:top w:val="none" w:sz="0" w:space="0" w:color="auto"/>
            <w:left w:val="none" w:sz="0" w:space="0" w:color="auto"/>
            <w:bottom w:val="none" w:sz="0" w:space="0" w:color="auto"/>
            <w:right w:val="none" w:sz="0" w:space="0" w:color="auto"/>
          </w:divBdr>
        </w:div>
        <w:div w:id="1160733513">
          <w:marLeft w:val="0"/>
          <w:marRight w:val="0"/>
          <w:marTop w:val="0"/>
          <w:marBottom w:val="0"/>
          <w:divBdr>
            <w:top w:val="none" w:sz="0" w:space="0" w:color="auto"/>
            <w:left w:val="none" w:sz="0" w:space="0" w:color="auto"/>
            <w:bottom w:val="none" w:sz="0" w:space="0" w:color="auto"/>
            <w:right w:val="none" w:sz="0" w:space="0" w:color="auto"/>
          </w:divBdr>
        </w:div>
        <w:div w:id="1179736916">
          <w:marLeft w:val="0"/>
          <w:marRight w:val="0"/>
          <w:marTop w:val="0"/>
          <w:marBottom w:val="0"/>
          <w:divBdr>
            <w:top w:val="none" w:sz="0" w:space="0" w:color="auto"/>
            <w:left w:val="none" w:sz="0" w:space="0" w:color="auto"/>
            <w:bottom w:val="none" w:sz="0" w:space="0" w:color="auto"/>
            <w:right w:val="none" w:sz="0" w:space="0" w:color="auto"/>
          </w:divBdr>
        </w:div>
        <w:div w:id="1234780641">
          <w:marLeft w:val="0"/>
          <w:marRight w:val="0"/>
          <w:marTop w:val="0"/>
          <w:marBottom w:val="0"/>
          <w:divBdr>
            <w:top w:val="none" w:sz="0" w:space="0" w:color="auto"/>
            <w:left w:val="none" w:sz="0" w:space="0" w:color="auto"/>
            <w:bottom w:val="none" w:sz="0" w:space="0" w:color="auto"/>
            <w:right w:val="none" w:sz="0" w:space="0" w:color="auto"/>
          </w:divBdr>
        </w:div>
        <w:div w:id="1351101287">
          <w:marLeft w:val="0"/>
          <w:marRight w:val="0"/>
          <w:marTop w:val="0"/>
          <w:marBottom w:val="0"/>
          <w:divBdr>
            <w:top w:val="none" w:sz="0" w:space="0" w:color="auto"/>
            <w:left w:val="none" w:sz="0" w:space="0" w:color="auto"/>
            <w:bottom w:val="none" w:sz="0" w:space="0" w:color="auto"/>
            <w:right w:val="none" w:sz="0" w:space="0" w:color="auto"/>
          </w:divBdr>
        </w:div>
        <w:div w:id="1555236694">
          <w:marLeft w:val="0"/>
          <w:marRight w:val="0"/>
          <w:marTop w:val="0"/>
          <w:marBottom w:val="0"/>
          <w:divBdr>
            <w:top w:val="none" w:sz="0" w:space="0" w:color="auto"/>
            <w:left w:val="none" w:sz="0" w:space="0" w:color="auto"/>
            <w:bottom w:val="none" w:sz="0" w:space="0" w:color="auto"/>
            <w:right w:val="none" w:sz="0" w:space="0" w:color="auto"/>
          </w:divBdr>
        </w:div>
        <w:div w:id="1622109809">
          <w:marLeft w:val="0"/>
          <w:marRight w:val="0"/>
          <w:marTop w:val="0"/>
          <w:marBottom w:val="0"/>
          <w:divBdr>
            <w:top w:val="none" w:sz="0" w:space="0" w:color="auto"/>
            <w:left w:val="none" w:sz="0" w:space="0" w:color="auto"/>
            <w:bottom w:val="none" w:sz="0" w:space="0" w:color="auto"/>
            <w:right w:val="none" w:sz="0" w:space="0" w:color="auto"/>
          </w:divBdr>
        </w:div>
        <w:div w:id="1670866602">
          <w:marLeft w:val="0"/>
          <w:marRight w:val="0"/>
          <w:marTop w:val="0"/>
          <w:marBottom w:val="0"/>
          <w:divBdr>
            <w:top w:val="none" w:sz="0" w:space="0" w:color="auto"/>
            <w:left w:val="none" w:sz="0" w:space="0" w:color="auto"/>
            <w:bottom w:val="none" w:sz="0" w:space="0" w:color="auto"/>
            <w:right w:val="none" w:sz="0" w:space="0" w:color="auto"/>
          </w:divBdr>
        </w:div>
        <w:div w:id="1747529429">
          <w:marLeft w:val="0"/>
          <w:marRight w:val="0"/>
          <w:marTop w:val="0"/>
          <w:marBottom w:val="0"/>
          <w:divBdr>
            <w:top w:val="none" w:sz="0" w:space="0" w:color="auto"/>
            <w:left w:val="none" w:sz="0" w:space="0" w:color="auto"/>
            <w:bottom w:val="none" w:sz="0" w:space="0" w:color="auto"/>
            <w:right w:val="none" w:sz="0" w:space="0" w:color="auto"/>
          </w:divBdr>
        </w:div>
        <w:div w:id="1841656758">
          <w:marLeft w:val="0"/>
          <w:marRight w:val="0"/>
          <w:marTop w:val="0"/>
          <w:marBottom w:val="0"/>
          <w:divBdr>
            <w:top w:val="none" w:sz="0" w:space="0" w:color="auto"/>
            <w:left w:val="none" w:sz="0" w:space="0" w:color="auto"/>
            <w:bottom w:val="none" w:sz="0" w:space="0" w:color="auto"/>
            <w:right w:val="none" w:sz="0" w:space="0" w:color="auto"/>
          </w:divBdr>
        </w:div>
        <w:div w:id="1857425398">
          <w:marLeft w:val="0"/>
          <w:marRight w:val="0"/>
          <w:marTop w:val="0"/>
          <w:marBottom w:val="0"/>
          <w:divBdr>
            <w:top w:val="none" w:sz="0" w:space="0" w:color="auto"/>
            <w:left w:val="none" w:sz="0" w:space="0" w:color="auto"/>
            <w:bottom w:val="none" w:sz="0" w:space="0" w:color="auto"/>
            <w:right w:val="none" w:sz="0" w:space="0" w:color="auto"/>
          </w:divBdr>
        </w:div>
        <w:div w:id="1875999933">
          <w:marLeft w:val="0"/>
          <w:marRight w:val="0"/>
          <w:marTop w:val="0"/>
          <w:marBottom w:val="0"/>
          <w:divBdr>
            <w:top w:val="none" w:sz="0" w:space="0" w:color="auto"/>
            <w:left w:val="none" w:sz="0" w:space="0" w:color="auto"/>
            <w:bottom w:val="none" w:sz="0" w:space="0" w:color="auto"/>
            <w:right w:val="none" w:sz="0" w:space="0" w:color="auto"/>
          </w:divBdr>
        </w:div>
        <w:div w:id="2011397755">
          <w:marLeft w:val="0"/>
          <w:marRight w:val="0"/>
          <w:marTop w:val="0"/>
          <w:marBottom w:val="0"/>
          <w:divBdr>
            <w:top w:val="none" w:sz="0" w:space="0" w:color="auto"/>
            <w:left w:val="none" w:sz="0" w:space="0" w:color="auto"/>
            <w:bottom w:val="none" w:sz="0" w:space="0" w:color="auto"/>
            <w:right w:val="none" w:sz="0" w:space="0" w:color="auto"/>
          </w:divBdr>
        </w:div>
        <w:div w:id="2123105830">
          <w:marLeft w:val="0"/>
          <w:marRight w:val="0"/>
          <w:marTop w:val="0"/>
          <w:marBottom w:val="0"/>
          <w:divBdr>
            <w:top w:val="none" w:sz="0" w:space="0" w:color="auto"/>
            <w:left w:val="none" w:sz="0" w:space="0" w:color="auto"/>
            <w:bottom w:val="none" w:sz="0" w:space="0" w:color="auto"/>
            <w:right w:val="none" w:sz="0" w:space="0" w:color="auto"/>
          </w:divBdr>
        </w:div>
      </w:divsChild>
    </w:div>
    <w:div w:id="407076015">
      <w:bodyDiv w:val="1"/>
      <w:marLeft w:val="0"/>
      <w:marRight w:val="0"/>
      <w:marTop w:val="0"/>
      <w:marBottom w:val="0"/>
      <w:divBdr>
        <w:top w:val="none" w:sz="0" w:space="0" w:color="auto"/>
        <w:left w:val="none" w:sz="0" w:space="0" w:color="auto"/>
        <w:bottom w:val="none" w:sz="0" w:space="0" w:color="auto"/>
        <w:right w:val="none" w:sz="0" w:space="0" w:color="auto"/>
      </w:divBdr>
    </w:div>
    <w:div w:id="433865205">
      <w:bodyDiv w:val="1"/>
      <w:marLeft w:val="0"/>
      <w:marRight w:val="0"/>
      <w:marTop w:val="0"/>
      <w:marBottom w:val="0"/>
      <w:divBdr>
        <w:top w:val="none" w:sz="0" w:space="0" w:color="auto"/>
        <w:left w:val="none" w:sz="0" w:space="0" w:color="auto"/>
        <w:bottom w:val="none" w:sz="0" w:space="0" w:color="auto"/>
        <w:right w:val="none" w:sz="0" w:space="0" w:color="auto"/>
      </w:divBdr>
      <w:divsChild>
        <w:div w:id="199052871">
          <w:marLeft w:val="0"/>
          <w:marRight w:val="0"/>
          <w:marTop w:val="0"/>
          <w:marBottom w:val="0"/>
          <w:divBdr>
            <w:top w:val="none" w:sz="0" w:space="0" w:color="auto"/>
            <w:left w:val="none" w:sz="0" w:space="0" w:color="auto"/>
            <w:bottom w:val="none" w:sz="0" w:space="0" w:color="auto"/>
            <w:right w:val="none" w:sz="0" w:space="0" w:color="auto"/>
          </w:divBdr>
        </w:div>
        <w:div w:id="295529133">
          <w:marLeft w:val="0"/>
          <w:marRight w:val="0"/>
          <w:marTop w:val="0"/>
          <w:marBottom w:val="0"/>
          <w:divBdr>
            <w:top w:val="none" w:sz="0" w:space="0" w:color="auto"/>
            <w:left w:val="none" w:sz="0" w:space="0" w:color="auto"/>
            <w:bottom w:val="none" w:sz="0" w:space="0" w:color="auto"/>
            <w:right w:val="none" w:sz="0" w:space="0" w:color="auto"/>
          </w:divBdr>
        </w:div>
        <w:div w:id="324557361">
          <w:marLeft w:val="0"/>
          <w:marRight w:val="0"/>
          <w:marTop w:val="0"/>
          <w:marBottom w:val="0"/>
          <w:divBdr>
            <w:top w:val="none" w:sz="0" w:space="0" w:color="auto"/>
            <w:left w:val="none" w:sz="0" w:space="0" w:color="auto"/>
            <w:bottom w:val="none" w:sz="0" w:space="0" w:color="auto"/>
            <w:right w:val="none" w:sz="0" w:space="0" w:color="auto"/>
          </w:divBdr>
        </w:div>
        <w:div w:id="409814704">
          <w:marLeft w:val="0"/>
          <w:marRight w:val="0"/>
          <w:marTop w:val="0"/>
          <w:marBottom w:val="0"/>
          <w:divBdr>
            <w:top w:val="none" w:sz="0" w:space="0" w:color="auto"/>
            <w:left w:val="none" w:sz="0" w:space="0" w:color="auto"/>
            <w:bottom w:val="none" w:sz="0" w:space="0" w:color="auto"/>
            <w:right w:val="none" w:sz="0" w:space="0" w:color="auto"/>
          </w:divBdr>
        </w:div>
        <w:div w:id="442917497">
          <w:marLeft w:val="0"/>
          <w:marRight w:val="0"/>
          <w:marTop w:val="0"/>
          <w:marBottom w:val="0"/>
          <w:divBdr>
            <w:top w:val="none" w:sz="0" w:space="0" w:color="auto"/>
            <w:left w:val="none" w:sz="0" w:space="0" w:color="auto"/>
            <w:bottom w:val="none" w:sz="0" w:space="0" w:color="auto"/>
            <w:right w:val="none" w:sz="0" w:space="0" w:color="auto"/>
          </w:divBdr>
        </w:div>
        <w:div w:id="457533721">
          <w:marLeft w:val="0"/>
          <w:marRight w:val="0"/>
          <w:marTop w:val="0"/>
          <w:marBottom w:val="0"/>
          <w:divBdr>
            <w:top w:val="none" w:sz="0" w:space="0" w:color="auto"/>
            <w:left w:val="none" w:sz="0" w:space="0" w:color="auto"/>
            <w:bottom w:val="none" w:sz="0" w:space="0" w:color="auto"/>
            <w:right w:val="none" w:sz="0" w:space="0" w:color="auto"/>
          </w:divBdr>
        </w:div>
        <w:div w:id="458495544">
          <w:marLeft w:val="0"/>
          <w:marRight w:val="0"/>
          <w:marTop w:val="0"/>
          <w:marBottom w:val="0"/>
          <w:divBdr>
            <w:top w:val="none" w:sz="0" w:space="0" w:color="auto"/>
            <w:left w:val="none" w:sz="0" w:space="0" w:color="auto"/>
            <w:bottom w:val="none" w:sz="0" w:space="0" w:color="auto"/>
            <w:right w:val="none" w:sz="0" w:space="0" w:color="auto"/>
          </w:divBdr>
        </w:div>
        <w:div w:id="497616838">
          <w:marLeft w:val="0"/>
          <w:marRight w:val="0"/>
          <w:marTop w:val="0"/>
          <w:marBottom w:val="0"/>
          <w:divBdr>
            <w:top w:val="none" w:sz="0" w:space="0" w:color="auto"/>
            <w:left w:val="none" w:sz="0" w:space="0" w:color="auto"/>
            <w:bottom w:val="none" w:sz="0" w:space="0" w:color="auto"/>
            <w:right w:val="none" w:sz="0" w:space="0" w:color="auto"/>
          </w:divBdr>
        </w:div>
        <w:div w:id="524636770">
          <w:marLeft w:val="0"/>
          <w:marRight w:val="0"/>
          <w:marTop w:val="0"/>
          <w:marBottom w:val="0"/>
          <w:divBdr>
            <w:top w:val="none" w:sz="0" w:space="0" w:color="auto"/>
            <w:left w:val="none" w:sz="0" w:space="0" w:color="auto"/>
            <w:bottom w:val="none" w:sz="0" w:space="0" w:color="auto"/>
            <w:right w:val="none" w:sz="0" w:space="0" w:color="auto"/>
          </w:divBdr>
        </w:div>
        <w:div w:id="534387349">
          <w:marLeft w:val="0"/>
          <w:marRight w:val="0"/>
          <w:marTop w:val="0"/>
          <w:marBottom w:val="0"/>
          <w:divBdr>
            <w:top w:val="none" w:sz="0" w:space="0" w:color="auto"/>
            <w:left w:val="none" w:sz="0" w:space="0" w:color="auto"/>
            <w:bottom w:val="none" w:sz="0" w:space="0" w:color="auto"/>
            <w:right w:val="none" w:sz="0" w:space="0" w:color="auto"/>
          </w:divBdr>
        </w:div>
        <w:div w:id="588655099">
          <w:marLeft w:val="0"/>
          <w:marRight w:val="0"/>
          <w:marTop w:val="0"/>
          <w:marBottom w:val="0"/>
          <w:divBdr>
            <w:top w:val="none" w:sz="0" w:space="0" w:color="auto"/>
            <w:left w:val="none" w:sz="0" w:space="0" w:color="auto"/>
            <w:bottom w:val="none" w:sz="0" w:space="0" w:color="auto"/>
            <w:right w:val="none" w:sz="0" w:space="0" w:color="auto"/>
          </w:divBdr>
        </w:div>
        <w:div w:id="623583282">
          <w:marLeft w:val="0"/>
          <w:marRight w:val="0"/>
          <w:marTop w:val="0"/>
          <w:marBottom w:val="0"/>
          <w:divBdr>
            <w:top w:val="none" w:sz="0" w:space="0" w:color="auto"/>
            <w:left w:val="none" w:sz="0" w:space="0" w:color="auto"/>
            <w:bottom w:val="none" w:sz="0" w:space="0" w:color="auto"/>
            <w:right w:val="none" w:sz="0" w:space="0" w:color="auto"/>
          </w:divBdr>
        </w:div>
        <w:div w:id="646709964">
          <w:marLeft w:val="0"/>
          <w:marRight w:val="0"/>
          <w:marTop w:val="0"/>
          <w:marBottom w:val="0"/>
          <w:divBdr>
            <w:top w:val="none" w:sz="0" w:space="0" w:color="auto"/>
            <w:left w:val="none" w:sz="0" w:space="0" w:color="auto"/>
            <w:bottom w:val="none" w:sz="0" w:space="0" w:color="auto"/>
            <w:right w:val="none" w:sz="0" w:space="0" w:color="auto"/>
          </w:divBdr>
        </w:div>
        <w:div w:id="664479461">
          <w:marLeft w:val="0"/>
          <w:marRight w:val="0"/>
          <w:marTop w:val="0"/>
          <w:marBottom w:val="0"/>
          <w:divBdr>
            <w:top w:val="none" w:sz="0" w:space="0" w:color="auto"/>
            <w:left w:val="none" w:sz="0" w:space="0" w:color="auto"/>
            <w:bottom w:val="none" w:sz="0" w:space="0" w:color="auto"/>
            <w:right w:val="none" w:sz="0" w:space="0" w:color="auto"/>
          </w:divBdr>
        </w:div>
        <w:div w:id="689065874">
          <w:marLeft w:val="0"/>
          <w:marRight w:val="0"/>
          <w:marTop w:val="0"/>
          <w:marBottom w:val="0"/>
          <w:divBdr>
            <w:top w:val="none" w:sz="0" w:space="0" w:color="auto"/>
            <w:left w:val="none" w:sz="0" w:space="0" w:color="auto"/>
            <w:bottom w:val="none" w:sz="0" w:space="0" w:color="auto"/>
            <w:right w:val="none" w:sz="0" w:space="0" w:color="auto"/>
          </w:divBdr>
        </w:div>
        <w:div w:id="775054043">
          <w:marLeft w:val="0"/>
          <w:marRight w:val="0"/>
          <w:marTop w:val="0"/>
          <w:marBottom w:val="0"/>
          <w:divBdr>
            <w:top w:val="none" w:sz="0" w:space="0" w:color="auto"/>
            <w:left w:val="none" w:sz="0" w:space="0" w:color="auto"/>
            <w:bottom w:val="none" w:sz="0" w:space="0" w:color="auto"/>
            <w:right w:val="none" w:sz="0" w:space="0" w:color="auto"/>
          </w:divBdr>
        </w:div>
        <w:div w:id="792790909">
          <w:marLeft w:val="0"/>
          <w:marRight w:val="0"/>
          <w:marTop w:val="0"/>
          <w:marBottom w:val="0"/>
          <w:divBdr>
            <w:top w:val="none" w:sz="0" w:space="0" w:color="auto"/>
            <w:left w:val="none" w:sz="0" w:space="0" w:color="auto"/>
            <w:bottom w:val="none" w:sz="0" w:space="0" w:color="auto"/>
            <w:right w:val="none" w:sz="0" w:space="0" w:color="auto"/>
          </w:divBdr>
        </w:div>
        <w:div w:id="851335727">
          <w:marLeft w:val="0"/>
          <w:marRight w:val="0"/>
          <w:marTop w:val="0"/>
          <w:marBottom w:val="0"/>
          <w:divBdr>
            <w:top w:val="none" w:sz="0" w:space="0" w:color="auto"/>
            <w:left w:val="none" w:sz="0" w:space="0" w:color="auto"/>
            <w:bottom w:val="none" w:sz="0" w:space="0" w:color="auto"/>
            <w:right w:val="none" w:sz="0" w:space="0" w:color="auto"/>
          </w:divBdr>
        </w:div>
        <w:div w:id="1064717006">
          <w:marLeft w:val="0"/>
          <w:marRight w:val="0"/>
          <w:marTop w:val="0"/>
          <w:marBottom w:val="0"/>
          <w:divBdr>
            <w:top w:val="none" w:sz="0" w:space="0" w:color="auto"/>
            <w:left w:val="none" w:sz="0" w:space="0" w:color="auto"/>
            <w:bottom w:val="none" w:sz="0" w:space="0" w:color="auto"/>
            <w:right w:val="none" w:sz="0" w:space="0" w:color="auto"/>
          </w:divBdr>
        </w:div>
        <w:div w:id="1131631489">
          <w:marLeft w:val="0"/>
          <w:marRight w:val="0"/>
          <w:marTop w:val="0"/>
          <w:marBottom w:val="0"/>
          <w:divBdr>
            <w:top w:val="none" w:sz="0" w:space="0" w:color="auto"/>
            <w:left w:val="none" w:sz="0" w:space="0" w:color="auto"/>
            <w:bottom w:val="none" w:sz="0" w:space="0" w:color="auto"/>
            <w:right w:val="none" w:sz="0" w:space="0" w:color="auto"/>
          </w:divBdr>
        </w:div>
        <w:div w:id="1151873466">
          <w:marLeft w:val="0"/>
          <w:marRight w:val="0"/>
          <w:marTop w:val="0"/>
          <w:marBottom w:val="0"/>
          <w:divBdr>
            <w:top w:val="none" w:sz="0" w:space="0" w:color="auto"/>
            <w:left w:val="none" w:sz="0" w:space="0" w:color="auto"/>
            <w:bottom w:val="none" w:sz="0" w:space="0" w:color="auto"/>
            <w:right w:val="none" w:sz="0" w:space="0" w:color="auto"/>
          </w:divBdr>
        </w:div>
        <w:div w:id="1178731944">
          <w:marLeft w:val="0"/>
          <w:marRight w:val="0"/>
          <w:marTop w:val="0"/>
          <w:marBottom w:val="0"/>
          <w:divBdr>
            <w:top w:val="none" w:sz="0" w:space="0" w:color="auto"/>
            <w:left w:val="none" w:sz="0" w:space="0" w:color="auto"/>
            <w:bottom w:val="none" w:sz="0" w:space="0" w:color="auto"/>
            <w:right w:val="none" w:sz="0" w:space="0" w:color="auto"/>
          </w:divBdr>
        </w:div>
        <w:div w:id="1253391192">
          <w:marLeft w:val="0"/>
          <w:marRight w:val="0"/>
          <w:marTop w:val="0"/>
          <w:marBottom w:val="0"/>
          <w:divBdr>
            <w:top w:val="none" w:sz="0" w:space="0" w:color="auto"/>
            <w:left w:val="none" w:sz="0" w:space="0" w:color="auto"/>
            <w:bottom w:val="none" w:sz="0" w:space="0" w:color="auto"/>
            <w:right w:val="none" w:sz="0" w:space="0" w:color="auto"/>
          </w:divBdr>
        </w:div>
        <w:div w:id="1339622337">
          <w:marLeft w:val="0"/>
          <w:marRight w:val="0"/>
          <w:marTop w:val="0"/>
          <w:marBottom w:val="0"/>
          <w:divBdr>
            <w:top w:val="none" w:sz="0" w:space="0" w:color="auto"/>
            <w:left w:val="none" w:sz="0" w:space="0" w:color="auto"/>
            <w:bottom w:val="none" w:sz="0" w:space="0" w:color="auto"/>
            <w:right w:val="none" w:sz="0" w:space="0" w:color="auto"/>
          </w:divBdr>
        </w:div>
        <w:div w:id="1374842189">
          <w:marLeft w:val="0"/>
          <w:marRight w:val="0"/>
          <w:marTop w:val="0"/>
          <w:marBottom w:val="0"/>
          <w:divBdr>
            <w:top w:val="none" w:sz="0" w:space="0" w:color="auto"/>
            <w:left w:val="none" w:sz="0" w:space="0" w:color="auto"/>
            <w:bottom w:val="none" w:sz="0" w:space="0" w:color="auto"/>
            <w:right w:val="none" w:sz="0" w:space="0" w:color="auto"/>
          </w:divBdr>
        </w:div>
        <w:div w:id="1451820020">
          <w:marLeft w:val="0"/>
          <w:marRight w:val="0"/>
          <w:marTop w:val="0"/>
          <w:marBottom w:val="0"/>
          <w:divBdr>
            <w:top w:val="none" w:sz="0" w:space="0" w:color="auto"/>
            <w:left w:val="none" w:sz="0" w:space="0" w:color="auto"/>
            <w:bottom w:val="none" w:sz="0" w:space="0" w:color="auto"/>
            <w:right w:val="none" w:sz="0" w:space="0" w:color="auto"/>
          </w:divBdr>
        </w:div>
        <w:div w:id="1506743331">
          <w:marLeft w:val="0"/>
          <w:marRight w:val="0"/>
          <w:marTop w:val="0"/>
          <w:marBottom w:val="0"/>
          <w:divBdr>
            <w:top w:val="none" w:sz="0" w:space="0" w:color="auto"/>
            <w:left w:val="none" w:sz="0" w:space="0" w:color="auto"/>
            <w:bottom w:val="none" w:sz="0" w:space="0" w:color="auto"/>
            <w:right w:val="none" w:sz="0" w:space="0" w:color="auto"/>
          </w:divBdr>
        </w:div>
        <w:div w:id="1535844619">
          <w:marLeft w:val="0"/>
          <w:marRight w:val="0"/>
          <w:marTop w:val="0"/>
          <w:marBottom w:val="0"/>
          <w:divBdr>
            <w:top w:val="none" w:sz="0" w:space="0" w:color="auto"/>
            <w:left w:val="none" w:sz="0" w:space="0" w:color="auto"/>
            <w:bottom w:val="none" w:sz="0" w:space="0" w:color="auto"/>
            <w:right w:val="none" w:sz="0" w:space="0" w:color="auto"/>
          </w:divBdr>
        </w:div>
        <w:div w:id="1579556327">
          <w:marLeft w:val="0"/>
          <w:marRight w:val="0"/>
          <w:marTop w:val="0"/>
          <w:marBottom w:val="0"/>
          <w:divBdr>
            <w:top w:val="none" w:sz="0" w:space="0" w:color="auto"/>
            <w:left w:val="none" w:sz="0" w:space="0" w:color="auto"/>
            <w:bottom w:val="none" w:sz="0" w:space="0" w:color="auto"/>
            <w:right w:val="none" w:sz="0" w:space="0" w:color="auto"/>
          </w:divBdr>
        </w:div>
        <w:div w:id="1607348360">
          <w:marLeft w:val="0"/>
          <w:marRight w:val="0"/>
          <w:marTop w:val="0"/>
          <w:marBottom w:val="0"/>
          <w:divBdr>
            <w:top w:val="none" w:sz="0" w:space="0" w:color="auto"/>
            <w:left w:val="none" w:sz="0" w:space="0" w:color="auto"/>
            <w:bottom w:val="none" w:sz="0" w:space="0" w:color="auto"/>
            <w:right w:val="none" w:sz="0" w:space="0" w:color="auto"/>
          </w:divBdr>
        </w:div>
        <w:div w:id="1696077995">
          <w:marLeft w:val="0"/>
          <w:marRight w:val="0"/>
          <w:marTop w:val="0"/>
          <w:marBottom w:val="0"/>
          <w:divBdr>
            <w:top w:val="none" w:sz="0" w:space="0" w:color="auto"/>
            <w:left w:val="none" w:sz="0" w:space="0" w:color="auto"/>
            <w:bottom w:val="none" w:sz="0" w:space="0" w:color="auto"/>
            <w:right w:val="none" w:sz="0" w:space="0" w:color="auto"/>
          </w:divBdr>
        </w:div>
        <w:div w:id="1885633653">
          <w:marLeft w:val="0"/>
          <w:marRight w:val="0"/>
          <w:marTop w:val="0"/>
          <w:marBottom w:val="0"/>
          <w:divBdr>
            <w:top w:val="none" w:sz="0" w:space="0" w:color="auto"/>
            <w:left w:val="none" w:sz="0" w:space="0" w:color="auto"/>
            <w:bottom w:val="none" w:sz="0" w:space="0" w:color="auto"/>
            <w:right w:val="none" w:sz="0" w:space="0" w:color="auto"/>
          </w:divBdr>
        </w:div>
        <w:div w:id="1888105087">
          <w:marLeft w:val="0"/>
          <w:marRight w:val="0"/>
          <w:marTop w:val="0"/>
          <w:marBottom w:val="0"/>
          <w:divBdr>
            <w:top w:val="none" w:sz="0" w:space="0" w:color="auto"/>
            <w:left w:val="none" w:sz="0" w:space="0" w:color="auto"/>
            <w:bottom w:val="none" w:sz="0" w:space="0" w:color="auto"/>
            <w:right w:val="none" w:sz="0" w:space="0" w:color="auto"/>
          </w:divBdr>
        </w:div>
        <w:div w:id="1951886648">
          <w:marLeft w:val="0"/>
          <w:marRight w:val="0"/>
          <w:marTop w:val="0"/>
          <w:marBottom w:val="0"/>
          <w:divBdr>
            <w:top w:val="none" w:sz="0" w:space="0" w:color="auto"/>
            <w:left w:val="none" w:sz="0" w:space="0" w:color="auto"/>
            <w:bottom w:val="none" w:sz="0" w:space="0" w:color="auto"/>
            <w:right w:val="none" w:sz="0" w:space="0" w:color="auto"/>
          </w:divBdr>
        </w:div>
        <w:div w:id="1974671322">
          <w:marLeft w:val="0"/>
          <w:marRight w:val="0"/>
          <w:marTop w:val="0"/>
          <w:marBottom w:val="0"/>
          <w:divBdr>
            <w:top w:val="none" w:sz="0" w:space="0" w:color="auto"/>
            <w:left w:val="none" w:sz="0" w:space="0" w:color="auto"/>
            <w:bottom w:val="none" w:sz="0" w:space="0" w:color="auto"/>
            <w:right w:val="none" w:sz="0" w:space="0" w:color="auto"/>
          </w:divBdr>
        </w:div>
      </w:divsChild>
    </w:div>
    <w:div w:id="453907149">
      <w:bodyDiv w:val="1"/>
      <w:marLeft w:val="0"/>
      <w:marRight w:val="0"/>
      <w:marTop w:val="0"/>
      <w:marBottom w:val="0"/>
      <w:divBdr>
        <w:top w:val="none" w:sz="0" w:space="0" w:color="auto"/>
        <w:left w:val="none" w:sz="0" w:space="0" w:color="auto"/>
        <w:bottom w:val="none" w:sz="0" w:space="0" w:color="auto"/>
        <w:right w:val="none" w:sz="0" w:space="0" w:color="auto"/>
      </w:divBdr>
      <w:divsChild>
        <w:div w:id="531038909">
          <w:marLeft w:val="0"/>
          <w:marRight w:val="0"/>
          <w:marTop w:val="0"/>
          <w:marBottom w:val="0"/>
          <w:divBdr>
            <w:top w:val="none" w:sz="0" w:space="0" w:color="auto"/>
            <w:left w:val="none" w:sz="0" w:space="0" w:color="auto"/>
            <w:bottom w:val="none" w:sz="0" w:space="0" w:color="auto"/>
            <w:right w:val="none" w:sz="0" w:space="0" w:color="auto"/>
          </w:divBdr>
        </w:div>
        <w:div w:id="722171480">
          <w:marLeft w:val="0"/>
          <w:marRight w:val="0"/>
          <w:marTop w:val="0"/>
          <w:marBottom w:val="0"/>
          <w:divBdr>
            <w:top w:val="none" w:sz="0" w:space="0" w:color="auto"/>
            <w:left w:val="none" w:sz="0" w:space="0" w:color="auto"/>
            <w:bottom w:val="none" w:sz="0" w:space="0" w:color="auto"/>
            <w:right w:val="none" w:sz="0" w:space="0" w:color="auto"/>
          </w:divBdr>
        </w:div>
        <w:div w:id="1158500862">
          <w:marLeft w:val="0"/>
          <w:marRight w:val="0"/>
          <w:marTop w:val="0"/>
          <w:marBottom w:val="0"/>
          <w:divBdr>
            <w:top w:val="none" w:sz="0" w:space="0" w:color="auto"/>
            <w:left w:val="none" w:sz="0" w:space="0" w:color="auto"/>
            <w:bottom w:val="none" w:sz="0" w:space="0" w:color="auto"/>
            <w:right w:val="none" w:sz="0" w:space="0" w:color="auto"/>
          </w:divBdr>
        </w:div>
        <w:div w:id="1924334236">
          <w:marLeft w:val="0"/>
          <w:marRight w:val="0"/>
          <w:marTop w:val="0"/>
          <w:marBottom w:val="0"/>
          <w:divBdr>
            <w:top w:val="none" w:sz="0" w:space="0" w:color="auto"/>
            <w:left w:val="none" w:sz="0" w:space="0" w:color="auto"/>
            <w:bottom w:val="none" w:sz="0" w:space="0" w:color="auto"/>
            <w:right w:val="none" w:sz="0" w:space="0" w:color="auto"/>
          </w:divBdr>
        </w:div>
      </w:divsChild>
    </w:div>
    <w:div w:id="479688687">
      <w:bodyDiv w:val="1"/>
      <w:marLeft w:val="0"/>
      <w:marRight w:val="0"/>
      <w:marTop w:val="0"/>
      <w:marBottom w:val="0"/>
      <w:divBdr>
        <w:top w:val="none" w:sz="0" w:space="0" w:color="auto"/>
        <w:left w:val="none" w:sz="0" w:space="0" w:color="auto"/>
        <w:bottom w:val="none" w:sz="0" w:space="0" w:color="auto"/>
        <w:right w:val="none" w:sz="0" w:space="0" w:color="auto"/>
      </w:divBdr>
    </w:div>
    <w:div w:id="486821918">
      <w:bodyDiv w:val="1"/>
      <w:marLeft w:val="0"/>
      <w:marRight w:val="0"/>
      <w:marTop w:val="0"/>
      <w:marBottom w:val="0"/>
      <w:divBdr>
        <w:top w:val="none" w:sz="0" w:space="0" w:color="auto"/>
        <w:left w:val="none" w:sz="0" w:space="0" w:color="auto"/>
        <w:bottom w:val="none" w:sz="0" w:space="0" w:color="auto"/>
        <w:right w:val="none" w:sz="0" w:space="0" w:color="auto"/>
      </w:divBdr>
    </w:div>
    <w:div w:id="493448420">
      <w:bodyDiv w:val="1"/>
      <w:marLeft w:val="0"/>
      <w:marRight w:val="0"/>
      <w:marTop w:val="0"/>
      <w:marBottom w:val="0"/>
      <w:divBdr>
        <w:top w:val="none" w:sz="0" w:space="0" w:color="auto"/>
        <w:left w:val="none" w:sz="0" w:space="0" w:color="auto"/>
        <w:bottom w:val="none" w:sz="0" w:space="0" w:color="auto"/>
        <w:right w:val="none" w:sz="0" w:space="0" w:color="auto"/>
      </w:divBdr>
      <w:divsChild>
        <w:div w:id="247272039">
          <w:marLeft w:val="504"/>
          <w:marRight w:val="0"/>
          <w:marTop w:val="140"/>
          <w:marBottom w:val="0"/>
          <w:divBdr>
            <w:top w:val="none" w:sz="0" w:space="0" w:color="auto"/>
            <w:left w:val="none" w:sz="0" w:space="0" w:color="auto"/>
            <w:bottom w:val="none" w:sz="0" w:space="0" w:color="auto"/>
            <w:right w:val="none" w:sz="0" w:space="0" w:color="auto"/>
          </w:divBdr>
        </w:div>
        <w:div w:id="474179384">
          <w:marLeft w:val="504"/>
          <w:marRight w:val="0"/>
          <w:marTop w:val="140"/>
          <w:marBottom w:val="0"/>
          <w:divBdr>
            <w:top w:val="none" w:sz="0" w:space="0" w:color="auto"/>
            <w:left w:val="none" w:sz="0" w:space="0" w:color="auto"/>
            <w:bottom w:val="none" w:sz="0" w:space="0" w:color="auto"/>
            <w:right w:val="none" w:sz="0" w:space="0" w:color="auto"/>
          </w:divBdr>
        </w:div>
        <w:div w:id="671683230">
          <w:marLeft w:val="504"/>
          <w:marRight w:val="0"/>
          <w:marTop w:val="140"/>
          <w:marBottom w:val="0"/>
          <w:divBdr>
            <w:top w:val="none" w:sz="0" w:space="0" w:color="auto"/>
            <w:left w:val="none" w:sz="0" w:space="0" w:color="auto"/>
            <w:bottom w:val="none" w:sz="0" w:space="0" w:color="auto"/>
            <w:right w:val="none" w:sz="0" w:space="0" w:color="auto"/>
          </w:divBdr>
        </w:div>
        <w:div w:id="1140617018">
          <w:marLeft w:val="504"/>
          <w:marRight w:val="0"/>
          <w:marTop w:val="140"/>
          <w:marBottom w:val="0"/>
          <w:divBdr>
            <w:top w:val="none" w:sz="0" w:space="0" w:color="auto"/>
            <w:left w:val="none" w:sz="0" w:space="0" w:color="auto"/>
            <w:bottom w:val="none" w:sz="0" w:space="0" w:color="auto"/>
            <w:right w:val="none" w:sz="0" w:space="0" w:color="auto"/>
          </w:divBdr>
        </w:div>
        <w:div w:id="1188711644">
          <w:marLeft w:val="504"/>
          <w:marRight w:val="0"/>
          <w:marTop w:val="140"/>
          <w:marBottom w:val="0"/>
          <w:divBdr>
            <w:top w:val="none" w:sz="0" w:space="0" w:color="auto"/>
            <w:left w:val="none" w:sz="0" w:space="0" w:color="auto"/>
            <w:bottom w:val="none" w:sz="0" w:space="0" w:color="auto"/>
            <w:right w:val="none" w:sz="0" w:space="0" w:color="auto"/>
          </w:divBdr>
        </w:div>
        <w:div w:id="1280062760">
          <w:marLeft w:val="504"/>
          <w:marRight w:val="0"/>
          <w:marTop w:val="140"/>
          <w:marBottom w:val="0"/>
          <w:divBdr>
            <w:top w:val="none" w:sz="0" w:space="0" w:color="auto"/>
            <w:left w:val="none" w:sz="0" w:space="0" w:color="auto"/>
            <w:bottom w:val="none" w:sz="0" w:space="0" w:color="auto"/>
            <w:right w:val="none" w:sz="0" w:space="0" w:color="auto"/>
          </w:divBdr>
        </w:div>
        <w:div w:id="1557203717">
          <w:marLeft w:val="504"/>
          <w:marRight w:val="0"/>
          <w:marTop w:val="140"/>
          <w:marBottom w:val="0"/>
          <w:divBdr>
            <w:top w:val="none" w:sz="0" w:space="0" w:color="auto"/>
            <w:left w:val="none" w:sz="0" w:space="0" w:color="auto"/>
            <w:bottom w:val="none" w:sz="0" w:space="0" w:color="auto"/>
            <w:right w:val="none" w:sz="0" w:space="0" w:color="auto"/>
          </w:divBdr>
        </w:div>
        <w:div w:id="1629044759">
          <w:marLeft w:val="504"/>
          <w:marRight w:val="0"/>
          <w:marTop w:val="140"/>
          <w:marBottom w:val="0"/>
          <w:divBdr>
            <w:top w:val="none" w:sz="0" w:space="0" w:color="auto"/>
            <w:left w:val="none" w:sz="0" w:space="0" w:color="auto"/>
            <w:bottom w:val="none" w:sz="0" w:space="0" w:color="auto"/>
            <w:right w:val="none" w:sz="0" w:space="0" w:color="auto"/>
          </w:divBdr>
        </w:div>
      </w:divsChild>
    </w:div>
    <w:div w:id="510337788">
      <w:bodyDiv w:val="1"/>
      <w:marLeft w:val="0"/>
      <w:marRight w:val="0"/>
      <w:marTop w:val="0"/>
      <w:marBottom w:val="0"/>
      <w:divBdr>
        <w:top w:val="none" w:sz="0" w:space="0" w:color="auto"/>
        <w:left w:val="none" w:sz="0" w:space="0" w:color="auto"/>
        <w:bottom w:val="none" w:sz="0" w:space="0" w:color="auto"/>
        <w:right w:val="none" w:sz="0" w:space="0" w:color="auto"/>
      </w:divBdr>
    </w:div>
    <w:div w:id="511801421">
      <w:bodyDiv w:val="1"/>
      <w:marLeft w:val="0"/>
      <w:marRight w:val="0"/>
      <w:marTop w:val="0"/>
      <w:marBottom w:val="0"/>
      <w:divBdr>
        <w:top w:val="none" w:sz="0" w:space="0" w:color="auto"/>
        <w:left w:val="none" w:sz="0" w:space="0" w:color="auto"/>
        <w:bottom w:val="none" w:sz="0" w:space="0" w:color="auto"/>
        <w:right w:val="none" w:sz="0" w:space="0" w:color="auto"/>
      </w:divBdr>
      <w:divsChild>
        <w:div w:id="11956532">
          <w:marLeft w:val="0"/>
          <w:marRight w:val="0"/>
          <w:marTop w:val="0"/>
          <w:marBottom w:val="0"/>
          <w:divBdr>
            <w:top w:val="none" w:sz="0" w:space="0" w:color="auto"/>
            <w:left w:val="none" w:sz="0" w:space="0" w:color="auto"/>
            <w:bottom w:val="none" w:sz="0" w:space="0" w:color="auto"/>
            <w:right w:val="none" w:sz="0" w:space="0" w:color="auto"/>
          </w:divBdr>
        </w:div>
        <w:div w:id="80836728">
          <w:marLeft w:val="0"/>
          <w:marRight w:val="0"/>
          <w:marTop w:val="0"/>
          <w:marBottom w:val="0"/>
          <w:divBdr>
            <w:top w:val="none" w:sz="0" w:space="0" w:color="auto"/>
            <w:left w:val="none" w:sz="0" w:space="0" w:color="auto"/>
            <w:bottom w:val="none" w:sz="0" w:space="0" w:color="auto"/>
            <w:right w:val="none" w:sz="0" w:space="0" w:color="auto"/>
          </w:divBdr>
        </w:div>
        <w:div w:id="233011210">
          <w:marLeft w:val="0"/>
          <w:marRight w:val="0"/>
          <w:marTop w:val="0"/>
          <w:marBottom w:val="0"/>
          <w:divBdr>
            <w:top w:val="none" w:sz="0" w:space="0" w:color="auto"/>
            <w:left w:val="none" w:sz="0" w:space="0" w:color="auto"/>
            <w:bottom w:val="none" w:sz="0" w:space="0" w:color="auto"/>
            <w:right w:val="none" w:sz="0" w:space="0" w:color="auto"/>
          </w:divBdr>
        </w:div>
        <w:div w:id="335888876">
          <w:marLeft w:val="0"/>
          <w:marRight w:val="0"/>
          <w:marTop w:val="0"/>
          <w:marBottom w:val="0"/>
          <w:divBdr>
            <w:top w:val="none" w:sz="0" w:space="0" w:color="auto"/>
            <w:left w:val="none" w:sz="0" w:space="0" w:color="auto"/>
            <w:bottom w:val="none" w:sz="0" w:space="0" w:color="auto"/>
            <w:right w:val="none" w:sz="0" w:space="0" w:color="auto"/>
          </w:divBdr>
        </w:div>
        <w:div w:id="350961526">
          <w:marLeft w:val="0"/>
          <w:marRight w:val="0"/>
          <w:marTop w:val="0"/>
          <w:marBottom w:val="0"/>
          <w:divBdr>
            <w:top w:val="none" w:sz="0" w:space="0" w:color="auto"/>
            <w:left w:val="none" w:sz="0" w:space="0" w:color="auto"/>
            <w:bottom w:val="none" w:sz="0" w:space="0" w:color="auto"/>
            <w:right w:val="none" w:sz="0" w:space="0" w:color="auto"/>
          </w:divBdr>
        </w:div>
        <w:div w:id="546256239">
          <w:marLeft w:val="0"/>
          <w:marRight w:val="0"/>
          <w:marTop w:val="0"/>
          <w:marBottom w:val="0"/>
          <w:divBdr>
            <w:top w:val="none" w:sz="0" w:space="0" w:color="auto"/>
            <w:left w:val="none" w:sz="0" w:space="0" w:color="auto"/>
            <w:bottom w:val="none" w:sz="0" w:space="0" w:color="auto"/>
            <w:right w:val="none" w:sz="0" w:space="0" w:color="auto"/>
          </w:divBdr>
        </w:div>
        <w:div w:id="793787472">
          <w:marLeft w:val="0"/>
          <w:marRight w:val="0"/>
          <w:marTop w:val="0"/>
          <w:marBottom w:val="0"/>
          <w:divBdr>
            <w:top w:val="none" w:sz="0" w:space="0" w:color="auto"/>
            <w:left w:val="none" w:sz="0" w:space="0" w:color="auto"/>
            <w:bottom w:val="none" w:sz="0" w:space="0" w:color="auto"/>
            <w:right w:val="none" w:sz="0" w:space="0" w:color="auto"/>
          </w:divBdr>
        </w:div>
        <w:div w:id="1263535619">
          <w:marLeft w:val="0"/>
          <w:marRight w:val="0"/>
          <w:marTop w:val="0"/>
          <w:marBottom w:val="0"/>
          <w:divBdr>
            <w:top w:val="none" w:sz="0" w:space="0" w:color="auto"/>
            <w:left w:val="none" w:sz="0" w:space="0" w:color="auto"/>
            <w:bottom w:val="none" w:sz="0" w:space="0" w:color="auto"/>
            <w:right w:val="none" w:sz="0" w:space="0" w:color="auto"/>
          </w:divBdr>
        </w:div>
        <w:div w:id="1331710226">
          <w:marLeft w:val="0"/>
          <w:marRight w:val="0"/>
          <w:marTop w:val="0"/>
          <w:marBottom w:val="0"/>
          <w:divBdr>
            <w:top w:val="none" w:sz="0" w:space="0" w:color="auto"/>
            <w:left w:val="none" w:sz="0" w:space="0" w:color="auto"/>
            <w:bottom w:val="none" w:sz="0" w:space="0" w:color="auto"/>
            <w:right w:val="none" w:sz="0" w:space="0" w:color="auto"/>
          </w:divBdr>
        </w:div>
        <w:div w:id="1472946059">
          <w:marLeft w:val="0"/>
          <w:marRight w:val="0"/>
          <w:marTop w:val="0"/>
          <w:marBottom w:val="0"/>
          <w:divBdr>
            <w:top w:val="none" w:sz="0" w:space="0" w:color="auto"/>
            <w:left w:val="none" w:sz="0" w:space="0" w:color="auto"/>
            <w:bottom w:val="none" w:sz="0" w:space="0" w:color="auto"/>
            <w:right w:val="none" w:sz="0" w:space="0" w:color="auto"/>
          </w:divBdr>
        </w:div>
        <w:div w:id="1489903656">
          <w:marLeft w:val="0"/>
          <w:marRight w:val="0"/>
          <w:marTop w:val="0"/>
          <w:marBottom w:val="0"/>
          <w:divBdr>
            <w:top w:val="none" w:sz="0" w:space="0" w:color="auto"/>
            <w:left w:val="none" w:sz="0" w:space="0" w:color="auto"/>
            <w:bottom w:val="none" w:sz="0" w:space="0" w:color="auto"/>
            <w:right w:val="none" w:sz="0" w:space="0" w:color="auto"/>
          </w:divBdr>
        </w:div>
        <w:div w:id="1545481416">
          <w:marLeft w:val="0"/>
          <w:marRight w:val="0"/>
          <w:marTop w:val="0"/>
          <w:marBottom w:val="0"/>
          <w:divBdr>
            <w:top w:val="none" w:sz="0" w:space="0" w:color="auto"/>
            <w:left w:val="none" w:sz="0" w:space="0" w:color="auto"/>
            <w:bottom w:val="none" w:sz="0" w:space="0" w:color="auto"/>
            <w:right w:val="none" w:sz="0" w:space="0" w:color="auto"/>
          </w:divBdr>
        </w:div>
        <w:div w:id="2082017611">
          <w:marLeft w:val="0"/>
          <w:marRight w:val="0"/>
          <w:marTop w:val="0"/>
          <w:marBottom w:val="0"/>
          <w:divBdr>
            <w:top w:val="none" w:sz="0" w:space="0" w:color="auto"/>
            <w:left w:val="none" w:sz="0" w:space="0" w:color="auto"/>
            <w:bottom w:val="none" w:sz="0" w:space="0" w:color="auto"/>
            <w:right w:val="none" w:sz="0" w:space="0" w:color="auto"/>
          </w:divBdr>
        </w:div>
      </w:divsChild>
    </w:div>
    <w:div w:id="515926547">
      <w:bodyDiv w:val="1"/>
      <w:marLeft w:val="0"/>
      <w:marRight w:val="0"/>
      <w:marTop w:val="0"/>
      <w:marBottom w:val="0"/>
      <w:divBdr>
        <w:top w:val="none" w:sz="0" w:space="0" w:color="auto"/>
        <w:left w:val="none" w:sz="0" w:space="0" w:color="auto"/>
        <w:bottom w:val="none" w:sz="0" w:space="0" w:color="auto"/>
        <w:right w:val="none" w:sz="0" w:space="0" w:color="auto"/>
      </w:divBdr>
      <w:divsChild>
        <w:div w:id="479732987">
          <w:marLeft w:val="720"/>
          <w:marRight w:val="0"/>
          <w:marTop w:val="140"/>
          <w:marBottom w:val="0"/>
          <w:divBdr>
            <w:top w:val="none" w:sz="0" w:space="0" w:color="auto"/>
            <w:left w:val="none" w:sz="0" w:space="0" w:color="auto"/>
            <w:bottom w:val="none" w:sz="0" w:space="0" w:color="auto"/>
            <w:right w:val="none" w:sz="0" w:space="0" w:color="auto"/>
          </w:divBdr>
        </w:div>
        <w:div w:id="1243027645">
          <w:marLeft w:val="720"/>
          <w:marRight w:val="0"/>
          <w:marTop w:val="140"/>
          <w:marBottom w:val="0"/>
          <w:divBdr>
            <w:top w:val="none" w:sz="0" w:space="0" w:color="auto"/>
            <w:left w:val="none" w:sz="0" w:space="0" w:color="auto"/>
            <w:bottom w:val="none" w:sz="0" w:space="0" w:color="auto"/>
            <w:right w:val="none" w:sz="0" w:space="0" w:color="auto"/>
          </w:divBdr>
        </w:div>
        <w:div w:id="1460537687">
          <w:marLeft w:val="720"/>
          <w:marRight w:val="0"/>
          <w:marTop w:val="140"/>
          <w:marBottom w:val="0"/>
          <w:divBdr>
            <w:top w:val="none" w:sz="0" w:space="0" w:color="auto"/>
            <w:left w:val="none" w:sz="0" w:space="0" w:color="auto"/>
            <w:bottom w:val="none" w:sz="0" w:space="0" w:color="auto"/>
            <w:right w:val="none" w:sz="0" w:space="0" w:color="auto"/>
          </w:divBdr>
        </w:div>
        <w:div w:id="1526793674">
          <w:marLeft w:val="720"/>
          <w:marRight w:val="0"/>
          <w:marTop w:val="140"/>
          <w:marBottom w:val="0"/>
          <w:divBdr>
            <w:top w:val="none" w:sz="0" w:space="0" w:color="auto"/>
            <w:left w:val="none" w:sz="0" w:space="0" w:color="auto"/>
            <w:bottom w:val="none" w:sz="0" w:space="0" w:color="auto"/>
            <w:right w:val="none" w:sz="0" w:space="0" w:color="auto"/>
          </w:divBdr>
        </w:div>
      </w:divsChild>
    </w:div>
    <w:div w:id="516188757">
      <w:bodyDiv w:val="1"/>
      <w:marLeft w:val="0"/>
      <w:marRight w:val="0"/>
      <w:marTop w:val="0"/>
      <w:marBottom w:val="0"/>
      <w:divBdr>
        <w:top w:val="none" w:sz="0" w:space="0" w:color="auto"/>
        <w:left w:val="none" w:sz="0" w:space="0" w:color="auto"/>
        <w:bottom w:val="none" w:sz="0" w:space="0" w:color="auto"/>
        <w:right w:val="none" w:sz="0" w:space="0" w:color="auto"/>
      </w:divBdr>
      <w:divsChild>
        <w:div w:id="427582552">
          <w:marLeft w:val="0"/>
          <w:marRight w:val="0"/>
          <w:marTop w:val="0"/>
          <w:marBottom w:val="0"/>
          <w:divBdr>
            <w:top w:val="none" w:sz="0" w:space="0" w:color="auto"/>
            <w:left w:val="none" w:sz="0" w:space="0" w:color="auto"/>
            <w:bottom w:val="none" w:sz="0" w:space="0" w:color="auto"/>
            <w:right w:val="none" w:sz="0" w:space="0" w:color="auto"/>
          </w:divBdr>
        </w:div>
        <w:div w:id="1151871350">
          <w:marLeft w:val="0"/>
          <w:marRight w:val="0"/>
          <w:marTop w:val="0"/>
          <w:marBottom w:val="0"/>
          <w:divBdr>
            <w:top w:val="none" w:sz="0" w:space="0" w:color="auto"/>
            <w:left w:val="none" w:sz="0" w:space="0" w:color="auto"/>
            <w:bottom w:val="none" w:sz="0" w:space="0" w:color="auto"/>
            <w:right w:val="none" w:sz="0" w:space="0" w:color="auto"/>
          </w:divBdr>
        </w:div>
      </w:divsChild>
    </w:div>
    <w:div w:id="530651307">
      <w:bodyDiv w:val="1"/>
      <w:marLeft w:val="0"/>
      <w:marRight w:val="0"/>
      <w:marTop w:val="0"/>
      <w:marBottom w:val="0"/>
      <w:divBdr>
        <w:top w:val="none" w:sz="0" w:space="0" w:color="auto"/>
        <w:left w:val="none" w:sz="0" w:space="0" w:color="auto"/>
        <w:bottom w:val="none" w:sz="0" w:space="0" w:color="auto"/>
        <w:right w:val="none" w:sz="0" w:space="0" w:color="auto"/>
      </w:divBdr>
    </w:div>
    <w:div w:id="536162626">
      <w:bodyDiv w:val="1"/>
      <w:marLeft w:val="0"/>
      <w:marRight w:val="0"/>
      <w:marTop w:val="0"/>
      <w:marBottom w:val="0"/>
      <w:divBdr>
        <w:top w:val="none" w:sz="0" w:space="0" w:color="auto"/>
        <w:left w:val="none" w:sz="0" w:space="0" w:color="auto"/>
        <w:bottom w:val="none" w:sz="0" w:space="0" w:color="auto"/>
        <w:right w:val="none" w:sz="0" w:space="0" w:color="auto"/>
      </w:divBdr>
      <w:divsChild>
        <w:div w:id="571431036">
          <w:marLeft w:val="0"/>
          <w:marRight w:val="0"/>
          <w:marTop w:val="0"/>
          <w:marBottom w:val="0"/>
          <w:divBdr>
            <w:top w:val="none" w:sz="0" w:space="0" w:color="auto"/>
            <w:left w:val="none" w:sz="0" w:space="0" w:color="auto"/>
            <w:bottom w:val="none" w:sz="0" w:space="0" w:color="auto"/>
            <w:right w:val="none" w:sz="0" w:space="0" w:color="auto"/>
          </w:divBdr>
          <w:divsChild>
            <w:div w:id="1799883134">
              <w:marLeft w:val="0"/>
              <w:marRight w:val="0"/>
              <w:marTop w:val="0"/>
              <w:marBottom w:val="0"/>
              <w:divBdr>
                <w:top w:val="none" w:sz="0" w:space="0" w:color="auto"/>
                <w:left w:val="none" w:sz="0" w:space="0" w:color="auto"/>
                <w:bottom w:val="none" w:sz="0" w:space="0" w:color="auto"/>
                <w:right w:val="none" w:sz="0" w:space="0" w:color="auto"/>
              </w:divBdr>
              <w:divsChild>
                <w:div w:id="1649480861">
                  <w:marLeft w:val="0"/>
                  <w:marRight w:val="0"/>
                  <w:marTop w:val="0"/>
                  <w:marBottom w:val="375"/>
                  <w:divBdr>
                    <w:top w:val="none" w:sz="0" w:space="0" w:color="auto"/>
                    <w:left w:val="none" w:sz="0" w:space="0" w:color="auto"/>
                    <w:bottom w:val="none" w:sz="0" w:space="0" w:color="auto"/>
                    <w:right w:val="none" w:sz="0" w:space="0" w:color="auto"/>
                  </w:divBdr>
                  <w:divsChild>
                    <w:div w:id="4477790">
                      <w:marLeft w:val="0"/>
                      <w:marRight w:val="0"/>
                      <w:marTop w:val="0"/>
                      <w:marBottom w:val="0"/>
                      <w:divBdr>
                        <w:top w:val="none" w:sz="0" w:space="0" w:color="auto"/>
                        <w:left w:val="none" w:sz="0" w:space="0" w:color="auto"/>
                        <w:bottom w:val="none" w:sz="0" w:space="0" w:color="auto"/>
                        <w:right w:val="none" w:sz="0" w:space="0" w:color="auto"/>
                      </w:divBdr>
                      <w:divsChild>
                        <w:div w:id="5644313">
                          <w:marLeft w:val="0"/>
                          <w:marRight w:val="0"/>
                          <w:marTop w:val="0"/>
                          <w:marBottom w:val="0"/>
                          <w:divBdr>
                            <w:top w:val="none" w:sz="0" w:space="0" w:color="auto"/>
                            <w:left w:val="none" w:sz="0" w:space="0" w:color="auto"/>
                            <w:bottom w:val="none" w:sz="0" w:space="0" w:color="auto"/>
                            <w:right w:val="none" w:sz="0" w:space="0" w:color="auto"/>
                          </w:divBdr>
                          <w:divsChild>
                            <w:div w:id="418599391">
                              <w:marLeft w:val="0"/>
                              <w:marRight w:val="0"/>
                              <w:marTop w:val="0"/>
                              <w:marBottom w:val="0"/>
                              <w:divBdr>
                                <w:top w:val="none" w:sz="0" w:space="0" w:color="auto"/>
                                <w:left w:val="none" w:sz="0" w:space="0" w:color="auto"/>
                                <w:bottom w:val="none" w:sz="0" w:space="0" w:color="auto"/>
                                <w:right w:val="none" w:sz="0" w:space="0" w:color="auto"/>
                              </w:divBdr>
                              <w:divsChild>
                                <w:div w:id="933055053">
                                  <w:marLeft w:val="0"/>
                                  <w:marRight w:val="0"/>
                                  <w:marTop w:val="0"/>
                                  <w:marBottom w:val="0"/>
                                  <w:divBdr>
                                    <w:top w:val="none" w:sz="0" w:space="0" w:color="auto"/>
                                    <w:left w:val="none" w:sz="0" w:space="0" w:color="auto"/>
                                    <w:bottom w:val="none" w:sz="0" w:space="0" w:color="auto"/>
                                    <w:right w:val="none" w:sz="0" w:space="0" w:color="auto"/>
                                  </w:divBdr>
                                  <w:divsChild>
                                    <w:div w:id="1583295285">
                                      <w:marLeft w:val="0"/>
                                      <w:marRight w:val="0"/>
                                      <w:marTop w:val="0"/>
                                      <w:marBottom w:val="0"/>
                                      <w:divBdr>
                                        <w:top w:val="none" w:sz="0" w:space="0" w:color="auto"/>
                                        <w:left w:val="none" w:sz="0" w:space="0" w:color="auto"/>
                                        <w:bottom w:val="none" w:sz="0" w:space="0" w:color="auto"/>
                                        <w:right w:val="none" w:sz="0" w:space="0" w:color="auto"/>
                                      </w:divBdr>
                                      <w:divsChild>
                                        <w:div w:id="1502500366">
                                          <w:blockQuote w:val="1"/>
                                          <w:marLeft w:val="0"/>
                                          <w:marRight w:val="0"/>
                                          <w:marTop w:val="100"/>
                                          <w:marBottom w:val="100"/>
                                          <w:divBdr>
                                            <w:top w:val="none" w:sz="0" w:space="0" w:color="auto"/>
                                            <w:left w:val="none" w:sz="0" w:space="0" w:color="auto"/>
                                            <w:bottom w:val="none" w:sz="0" w:space="0" w:color="auto"/>
                                            <w:right w:val="none" w:sz="0" w:space="0" w:color="auto"/>
                                          </w:divBdr>
                                        </w:div>
                                        <w:div w:id="1719862549">
                                          <w:blockQuote w:val="1"/>
                                          <w:marLeft w:val="0"/>
                                          <w:marRight w:val="0"/>
                                          <w:marTop w:val="100"/>
                                          <w:marBottom w:val="100"/>
                                          <w:divBdr>
                                            <w:top w:val="none" w:sz="0" w:space="0" w:color="auto"/>
                                            <w:left w:val="none" w:sz="0" w:space="0" w:color="auto"/>
                                            <w:bottom w:val="none" w:sz="0" w:space="0" w:color="auto"/>
                                            <w:right w:val="none" w:sz="0" w:space="0" w:color="auto"/>
                                          </w:divBdr>
                                          <w:divsChild>
                                            <w:div w:id="188856939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7736256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784935">
      <w:bodyDiv w:val="1"/>
      <w:marLeft w:val="0"/>
      <w:marRight w:val="0"/>
      <w:marTop w:val="0"/>
      <w:marBottom w:val="0"/>
      <w:divBdr>
        <w:top w:val="none" w:sz="0" w:space="0" w:color="auto"/>
        <w:left w:val="none" w:sz="0" w:space="0" w:color="auto"/>
        <w:bottom w:val="none" w:sz="0" w:space="0" w:color="auto"/>
        <w:right w:val="none" w:sz="0" w:space="0" w:color="auto"/>
      </w:divBdr>
    </w:div>
    <w:div w:id="555434833">
      <w:bodyDiv w:val="1"/>
      <w:marLeft w:val="0"/>
      <w:marRight w:val="0"/>
      <w:marTop w:val="0"/>
      <w:marBottom w:val="0"/>
      <w:divBdr>
        <w:top w:val="none" w:sz="0" w:space="0" w:color="auto"/>
        <w:left w:val="none" w:sz="0" w:space="0" w:color="auto"/>
        <w:bottom w:val="none" w:sz="0" w:space="0" w:color="auto"/>
        <w:right w:val="none" w:sz="0" w:space="0" w:color="auto"/>
      </w:divBdr>
    </w:div>
    <w:div w:id="568931028">
      <w:bodyDiv w:val="1"/>
      <w:marLeft w:val="0"/>
      <w:marRight w:val="0"/>
      <w:marTop w:val="0"/>
      <w:marBottom w:val="0"/>
      <w:divBdr>
        <w:top w:val="none" w:sz="0" w:space="0" w:color="auto"/>
        <w:left w:val="none" w:sz="0" w:space="0" w:color="auto"/>
        <w:bottom w:val="none" w:sz="0" w:space="0" w:color="auto"/>
        <w:right w:val="none" w:sz="0" w:space="0" w:color="auto"/>
      </w:divBdr>
    </w:div>
    <w:div w:id="580793493">
      <w:bodyDiv w:val="1"/>
      <w:marLeft w:val="0"/>
      <w:marRight w:val="0"/>
      <w:marTop w:val="0"/>
      <w:marBottom w:val="0"/>
      <w:divBdr>
        <w:top w:val="none" w:sz="0" w:space="0" w:color="auto"/>
        <w:left w:val="none" w:sz="0" w:space="0" w:color="auto"/>
        <w:bottom w:val="none" w:sz="0" w:space="0" w:color="auto"/>
        <w:right w:val="none" w:sz="0" w:space="0" w:color="auto"/>
      </w:divBdr>
    </w:div>
    <w:div w:id="651101481">
      <w:bodyDiv w:val="1"/>
      <w:marLeft w:val="0"/>
      <w:marRight w:val="0"/>
      <w:marTop w:val="0"/>
      <w:marBottom w:val="0"/>
      <w:divBdr>
        <w:top w:val="none" w:sz="0" w:space="0" w:color="auto"/>
        <w:left w:val="none" w:sz="0" w:space="0" w:color="auto"/>
        <w:bottom w:val="none" w:sz="0" w:space="0" w:color="auto"/>
        <w:right w:val="none" w:sz="0" w:space="0" w:color="auto"/>
      </w:divBdr>
      <w:divsChild>
        <w:div w:id="39212595">
          <w:marLeft w:val="0"/>
          <w:marRight w:val="0"/>
          <w:marTop w:val="0"/>
          <w:marBottom w:val="0"/>
          <w:divBdr>
            <w:top w:val="none" w:sz="0" w:space="0" w:color="auto"/>
            <w:left w:val="none" w:sz="0" w:space="0" w:color="auto"/>
            <w:bottom w:val="none" w:sz="0" w:space="0" w:color="auto"/>
            <w:right w:val="none" w:sz="0" w:space="0" w:color="auto"/>
          </w:divBdr>
        </w:div>
        <w:div w:id="52197813">
          <w:marLeft w:val="0"/>
          <w:marRight w:val="0"/>
          <w:marTop w:val="0"/>
          <w:marBottom w:val="0"/>
          <w:divBdr>
            <w:top w:val="none" w:sz="0" w:space="0" w:color="auto"/>
            <w:left w:val="none" w:sz="0" w:space="0" w:color="auto"/>
            <w:bottom w:val="none" w:sz="0" w:space="0" w:color="auto"/>
            <w:right w:val="none" w:sz="0" w:space="0" w:color="auto"/>
          </w:divBdr>
        </w:div>
        <w:div w:id="138154436">
          <w:marLeft w:val="0"/>
          <w:marRight w:val="0"/>
          <w:marTop w:val="0"/>
          <w:marBottom w:val="0"/>
          <w:divBdr>
            <w:top w:val="none" w:sz="0" w:space="0" w:color="auto"/>
            <w:left w:val="none" w:sz="0" w:space="0" w:color="auto"/>
            <w:bottom w:val="none" w:sz="0" w:space="0" w:color="auto"/>
            <w:right w:val="none" w:sz="0" w:space="0" w:color="auto"/>
          </w:divBdr>
        </w:div>
        <w:div w:id="156112078">
          <w:marLeft w:val="0"/>
          <w:marRight w:val="0"/>
          <w:marTop w:val="0"/>
          <w:marBottom w:val="0"/>
          <w:divBdr>
            <w:top w:val="none" w:sz="0" w:space="0" w:color="auto"/>
            <w:left w:val="none" w:sz="0" w:space="0" w:color="auto"/>
            <w:bottom w:val="none" w:sz="0" w:space="0" w:color="auto"/>
            <w:right w:val="none" w:sz="0" w:space="0" w:color="auto"/>
          </w:divBdr>
        </w:div>
        <w:div w:id="611088462">
          <w:marLeft w:val="0"/>
          <w:marRight w:val="0"/>
          <w:marTop w:val="0"/>
          <w:marBottom w:val="0"/>
          <w:divBdr>
            <w:top w:val="none" w:sz="0" w:space="0" w:color="auto"/>
            <w:left w:val="none" w:sz="0" w:space="0" w:color="auto"/>
            <w:bottom w:val="none" w:sz="0" w:space="0" w:color="auto"/>
            <w:right w:val="none" w:sz="0" w:space="0" w:color="auto"/>
          </w:divBdr>
        </w:div>
        <w:div w:id="639770087">
          <w:marLeft w:val="0"/>
          <w:marRight w:val="0"/>
          <w:marTop w:val="0"/>
          <w:marBottom w:val="0"/>
          <w:divBdr>
            <w:top w:val="none" w:sz="0" w:space="0" w:color="auto"/>
            <w:left w:val="none" w:sz="0" w:space="0" w:color="auto"/>
            <w:bottom w:val="none" w:sz="0" w:space="0" w:color="auto"/>
            <w:right w:val="none" w:sz="0" w:space="0" w:color="auto"/>
          </w:divBdr>
        </w:div>
        <w:div w:id="698627710">
          <w:marLeft w:val="0"/>
          <w:marRight w:val="0"/>
          <w:marTop w:val="0"/>
          <w:marBottom w:val="0"/>
          <w:divBdr>
            <w:top w:val="none" w:sz="0" w:space="0" w:color="auto"/>
            <w:left w:val="none" w:sz="0" w:space="0" w:color="auto"/>
            <w:bottom w:val="none" w:sz="0" w:space="0" w:color="auto"/>
            <w:right w:val="none" w:sz="0" w:space="0" w:color="auto"/>
          </w:divBdr>
        </w:div>
        <w:div w:id="724136074">
          <w:marLeft w:val="0"/>
          <w:marRight w:val="0"/>
          <w:marTop w:val="0"/>
          <w:marBottom w:val="0"/>
          <w:divBdr>
            <w:top w:val="none" w:sz="0" w:space="0" w:color="auto"/>
            <w:left w:val="none" w:sz="0" w:space="0" w:color="auto"/>
            <w:bottom w:val="none" w:sz="0" w:space="0" w:color="auto"/>
            <w:right w:val="none" w:sz="0" w:space="0" w:color="auto"/>
          </w:divBdr>
        </w:div>
        <w:div w:id="854029381">
          <w:marLeft w:val="0"/>
          <w:marRight w:val="0"/>
          <w:marTop w:val="0"/>
          <w:marBottom w:val="0"/>
          <w:divBdr>
            <w:top w:val="none" w:sz="0" w:space="0" w:color="auto"/>
            <w:left w:val="none" w:sz="0" w:space="0" w:color="auto"/>
            <w:bottom w:val="none" w:sz="0" w:space="0" w:color="auto"/>
            <w:right w:val="none" w:sz="0" w:space="0" w:color="auto"/>
          </w:divBdr>
        </w:div>
        <w:div w:id="876086206">
          <w:marLeft w:val="0"/>
          <w:marRight w:val="0"/>
          <w:marTop w:val="0"/>
          <w:marBottom w:val="0"/>
          <w:divBdr>
            <w:top w:val="none" w:sz="0" w:space="0" w:color="auto"/>
            <w:left w:val="none" w:sz="0" w:space="0" w:color="auto"/>
            <w:bottom w:val="none" w:sz="0" w:space="0" w:color="auto"/>
            <w:right w:val="none" w:sz="0" w:space="0" w:color="auto"/>
          </w:divBdr>
        </w:div>
        <w:div w:id="897863630">
          <w:marLeft w:val="0"/>
          <w:marRight w:val="0"/>
          <w:marTop w:val="0"/>
          <w:marBottom w:val="0"/>
          <w:divBdr>
            <w:top w:val="none" w:sz="0" w:space="0" w:color="auto"/>
            <w:left w:val="none" w:sz="0" w:space="0" w:color="auto"/>
            <w:bottom w:val="none" w:sz="0" w:space="0" w:color="auto"/>
            <w:right w:val="none" w:sz="0" w:space="0" w:color="auto"/>
          </w:divBdr>
        </w:div>
        <w:div w:id="923147659">
          <w:marLeft w:val="0"/>
          <w:marRight w:val="0"/>
          <w:marTop w:val="0"/>
          <w:marBottom w:val="0"/>
          <w:divBdr>
            <w:top w:val="none" w:sz="0" w:space="0" w:color="auto"/>
            <w:left w:val="none" w:sz="0" w:space="0" w:color="auto"/>
            <w:bottom w:val="none" w:sz="0" w:space="0" w:color="auto"/>
            <w:right w:val="none" w:sz="0" w:space="0" w:color="auto"/>
          </w:divBdr>
        </w:div>
        <w:div w:id="933980020">
          <w:marLeft w:val="0"/>
          <w:marRight w:val="0"/>
          <w:marTop w:val="0"/>
          <w:marBottom w:val="0"/>
          <w:divBdr>
            <w:top w:val="none" w:sz="0" w:space="0" w:color="auto"/>
            <w:left w:val="none" w:sz="0" w:space="0" w:color="auto"/>
            <w:bottom w:val="none" w:sz="0" w:space="0" w:color="auto"/>
            <w:right w:val="none" w:sz="0" w:space="0" w:color="auto"/>
          </w:divBdr>
        </w:div>
        <w:div w:id="954141348">
          <w:marLeft w:val="0"/>
          <w:marRight w:val="0"/>
          <w:marTop w:val="0"/>
          <w:marBottom w:val="0"/>
          <w:divBdr>
            <w:top w:val="none" w:sz="0" w:space="0" w:color="auto"/>
            <w:left w:val="none" w:sz="0" w:space="0" w:color="auto"/>
            <w:bottom w:val="none" w:sz="0" w:space="0" w:color="auto"/>
            <w:right w:val="none" w:sz="0" w:space="0" w:color="auto"/>
          </w:divBdr>
        </w:div>
        <w:div w:id="1000279384">
          <w:marLeft w:val="0"/>
          <w:marRight w:val="0"/>
          <w:marTop w:val="0"/>
          <w:marBottom w:val="0"/>
          <w:divBdr>
            <w:top w:val="none" w:sz="0" w:space="0" w:color="auto"/>
            <w:left w:val="none" w:sz="0" w:space="0" w:color="auto"/>
            <w:bottom w:val="none" w:sz="0" w:space="0" w:color="auto"/>
            <w:right w:val="none" w:sz="0" w:space="0" w:color="auto"/>
          </w:divBdr>
        </w:div>
        <w:div w:id="1017077453">
          <w:marLeft w:val="0"/>
          <w:marRight w:val="0"/>
          <w:marTop w:val="0"/>
          <w:marBottom w:val="0"/>
          <w:divBdr>
            <w:top w:val="none" w:sz="0" w:space="0" w:color="auto"/>
            <w:left w:val="none" w:sz="0" w:space="0" w:color="auto"/>
            <w:bottom w:val="none" w:sz="0" w:space="0" w:color="auto"/>
            <w:right w:val="none" w:sz="0" w:space="0" w:color="auto"/>
          </w:divBdr>
        </w:div>
        <w:div w:id="1069958194">
          <w:marLeft w:val="0"/>
          <w:marRight w:val="0"/>
          <w:marTop w:val="0"/>
          <w:marBottom w:val="0"/>
          <w:divBdr>
            <w:top w:val="none" w:sz="0" w:space="0" w:color="auto"/>
            <w:left w:val="none" w:sz="0" w:space="0" w:color="auto"/>
            <w:bottom w:val="none" w:sz="0" w:space="0" w:color="auto"/>
            <w:right w:val="none" w:sz="0" w:space="0" w:color="auto"/>
          </w:divBdr>
        </w:div>
        <w:div w:id="1098257590">
          <w:marLeft w:val="0"/>
          <w:marRight w:val="0"/>
          <w:marTop w:val="0"/>
          <w:marBottom w:val="0"/>
          <w:divBdr>
            <w:top w:val="none" w:sz="0" w:space="0" w:color="auto"/>
            <w:left w:val="none" w:sz="0" w:space="0" w:color="auto"/>
            <w:bottom w:val="none" w:sz="0" w:space="0" w:color="auto"/>
            <w:right w:val="none" w:sz="0" w:space="0" w:color="auto"/>
          </w:divBdr>
        </w:div>
        <w:div w:id="1134102069">
          <w:marLeft w:val="0"/>
          <w:marRight w:val="0"/>
          <w:marTop w:val="0"/>
          <w:marBottom w:val="0"/>
          <w:divBdr>
            <w:top w:val="none" w:sz="0" w:space="0" w:color="auto"/>
            <w:left w:val="none" w:sz="0" w:space="0" w:color="auto"/>
            <w:bottom w:val="none" w:sz="0" w:space="0" w:color="auto"/>
            <w:right w:val="none" w:sz="0" w:space="0" w:color="auto"/>
          </w:divBdr>
        </w:div>
        <w:div w:id="1307517018">
          <w:marLeft w:val="0"/>
          <w:marRight w:val="0"/>
          <w:marTop w:val="0"/>
          <w:marBottom w:val="0"/>
          <w:divBdr>
            <w:top w:val="none" w:sz="0" w:space="0" w:color="auto"/>
            <w:left w:val="none" w:sz="0" w:space="0" w:color="auto"/>
            <w:bottom w:val="none" w:sz="0" w:space="0" w:color="auto"/>
            <w:right w:val="none" w:sz="0" w:space="0" w:color="auto"/>
          </w:divBdr>
        </w:div>
        <w:div w:id="1406952673">
          <w:marLeft w:val="0"/>
          <w:marRight w:val="0"/>
          <w:marTop w:val="0"/>
          <w:marBottom w:val="0"/>
          <w:divBdr>
            <w:top w:val="none" w:sz="0" w:space="0" w:color="auto"/>
            <w:left w:val="none" w:sz="0" w:space="0" w:color="auto"/>
            <w:bottom w:val="none" w:sz="0" w:space="0" w:color="auto"/>
            <w:right w:val="none" w:sz="0" w:space="0" w:color="auto"/>
          </w:divBdr>
        </w:div>
        <w:div w:id="1559629713">
          <w:marLeft w:val="0"/>
          <w:marRight w:val="0"/>
          <w:marTop w:val="0"/>
          <w:marBottom w:val="0"/>
          <w:divBdr>
            <w:top w:val="none" w:sz="0" w:space="0" w:color="auto"/>
            <w:left w:val="none" w:sz="0" w:space="0" w:color="auto"/>
            <w:bottom w:val="none" w:sz="0" w:space="0" w:color="auto"/>
            <w:right w:val="none" w:sz="0" w:space="0" w:color="auto"/>
          </w:divBdr>
        </w:div>
        <w:div w:id="1736467073">
          <w:marLeft w:val="0"/>
          <w:marRight w:val="0"/>
          <w:marTop w:val="0"/>
          <w:marBottom w:val="0"/>
          <w:divBdr>
            <w:top w:val="none" w:sz="0" w:space="0" w:color="auto"/>
            <w:left w:val="none" w:sz="0" w:space="0" w:color="auto"/>
            <w:bottom w:val="none" w:sz="0" w:space="0" w:color="auto"/>
            <w:right w:val="none" w:sz="0" w:space="0" w:color="auto"/>
          </w:divBdr>
        </w:div>
        <w:div w:id="1765492906">
          <w:marLeft w:val="0"/>
          <w:marRight w:val="0"/>
          <w:marTop w:val="0"/>
          <w:marBottom w:val="0"/>
          <w:divBdr>
            <w:top w:val="none" w:sz="0" w:space="0" w:color="auto"/>
            <w:left w:val="none" w:sz="0" w:space="0" w:color="auto"/>
            <w:bottom w:val="none" w:sz="0" w:space="0" w:color="auto"/>
            <w:right w:val="none" w:sz="0" w:space="0" w:color="auto"/>
          </w:divBdr>
        </w:div>
        <w:div w:id="1989698952">
          <w:marLeft w:val="0"/>
          <w:marRight w:val="0"/>
          <w:marTop w:val="0"/>
          <w:marBottom w:val="0"/>
          <w:divBdr>
            <w:top w:val="none" w:sz="0" w:space="0" w:color="auto"/>
            <w:left w:val="none" w:sz="0" w:space="0" w:color="auto"/>
            <w:bottom w:val="none" w:sz="0" w:space="0" w:color="auto"/>
            <w:right w:val="none" w:sz="0" w:space="0" w:color="auto"/>
          </w:divBdr>
        </w:div>
        <w:div w:id="2088649527">
          <w:marLeft w:val="0"/>
          <w:marRight w:val="0"/>
          <w:marTop w:val="0"/>
          <w:marBottom w:val="0"/>
          <w:divBdr>
            <w:top w:val="none" w:sz="0" w:space="0" w:color="auto"/>
            <w:left w:val="none" w:sz="0" w:space="0" w:color="auto"/>
            <w:bottom w:val="none" w:sz="0" w:space="0" w:color="auto"/>
            <w:right w:val="none" w:sz="0" w:space="0" w:color="auto"/>
          </w:divBdr>
        </w:div>
        <w:div w:id="2105151017">
          <w:marLeft w:val="0"/>
          <w:marRight w:val="0"/>
          <w:marTop w:val="0"/>
          <w:marBottom w:val="0"/>
          <w:divBdr>
            <w:top w:val="none" w:sz="0" w:space="0" w:color="auto"/>
            <w:left w:val="none" w:sz="0" w:space="0" w:color="auto"/>
            <w:bottom w:val="none" w:sz="0" w:space="0" w:color="auto"/>
            <w:right w:val="none" w:sz="0" w:space="0" w:color="auto"/>
          </w:divBdr>
        </w:div>
      </w:divsChild>
    </w:div>
    <w:div w:id="669479998">
      <w:bodyDiv w:val="1"/>
      <w:marLeft w:val="0"/>
      <w:marRight w:val="0"/>
      <w:marTop w:val="0"/>
      <w:marBottom w:val="0"/>
      <w:divBdr>
        <w:top w:val="none" w:sz="0" w:space="0" w:color="auto"/>
        <w:left w:val="none" w:sz="0" w:space="0" w:color="auto"/>
        <w:bottom w:val="none" w:sz="0" w:space="0" w:color="auto"/>
        <w:right w:val="none" w:sz="0" w:space="0" w:color="auto"/>
      </w:divBdr>
    </w:div>
    <w:div w:id="682970933">
      <w:bodyDiv w:val="1"/>
      <w:marLeft w:val="0"/>
      <w:marRight w:val="0"/>
      <w:marTop w:val="0"/>
      <w:marBottom w:val="0"/>
      <w:divBdr>
        <w:top w:val="none" w:sz="0" w:space="0" w:color="auto"/>
        <w:left w:val="none" w:sz="0" w:space="0" w:color="auto"/>
        <w:bottom w:val="none" w:sz="0" w:space="0" w:color="auto"/>
        <w:right w:val="none" w:sz="0" w:space="0" w:color="auto"/>
      </w:divBdr>
    </w:div>
    <w:div w:id="735904955">
      <w:bodyDiv w:val="1"/>
      <w:marLeft w:val="0"/>
      <w:marRight w:val="0"/>
      <w:marTop w:val="0"/>
      <w:marBottom w:val="0"/>
      <w:divBdr>
        <w:top w:val="none" w:sz="0" w:space="0" w:color="auto"/>
        <w:left w:val="none" w:sz="0" w:space="0" w:color="auto"/>
        <w:bottom w:val="none" w:sz="0" w:space="0" w:color="auto"/>
        <w:right w:val="none" w:sz="0" w:space="0" w:color="auto"/>
      </w:divBdr>
      <w:divsChild>
        <w:div w:id="268858376">
          <w:marLeft w:val="1008"/>
          <w:marRight w:val="0"/>
          <w:marTop w:val="110"/>
          <w:marBottom w:val="0"/>
          <w:divBdr>
            <w:top w:val="none" w:sz="0" w:space="0" w:color="auto"/>
            <w:left w:val="none" w:sz="0" w:space="0" w:color="auto"/>
            <w:bottom w:val="none" w:sz="0" w:space="0" w:color="auto"/>
            <w:right w:val="none" w:sz="0" w:space="0" w:color="auto"/>
          </w:divBdr>
        </w:div>
        <w:div w:id="392974571">
          <w:marLeft w:val="1008"/>
          <w:marRight w:val="0"/>
          <w:marTop w:val="110"/>
          <w:marBottom w:val="0"/>
          <w:divBdr>
            <w:top w:val="none" w:sz="0" w:space="0" w:color="auto"/>
            <w:left w:val="none" w:sz="0" w:space="0" w:color="auto"/>
            <w:bottom w:val="none" w:sz="0" w:space="0" w:color="auto"/>
            <w:right w:val="none" w:sz="0" w:space="0" w:color="auto"/>
          </w:divBdr>
        </w:div>
        <w:div w:id="455102497">
          <w:marLeft w:val="1008"/>
          <w:marRight w:val="0"/>
          <w:marTop w:val="110"/>
          <w:marBottom w:val="0"/>
          <w:divBdr>
            <w:top w:val="none" w:sz="0" w:space="0" w:color="auto"/>
            <w:left w:val="none" w:sz="0" w:space="0" w:color="auto"/>
            <w:bottom w:val="none" w:sz="0" w:space="0" w:color="auto"/>
            <w:right w:val="none" w:sz="0" w:space="0" w:color="auto"/>
          </w:divBdr>
        </w:div>
        <w:div w:id="880508350">
          <w:marLeft w:val="1008"/>
          <w:marRight w:val="0"/>
          <w:marTop w:val="110"/>
          <w:marBottom w:val="0"/>
          <w:divBdr>
            <w:top w:val="none" w:sz="0" w:space="0" w:color="auto"/>
            <w:left w:val="none" w:sz="0" w:space="0" w:color="auto"/>
            <w:bottom w:val="none" w:sz="0" w:space="0" w:color="auto"/>
            <w:right w:val="none" w:sz="0" w:space="0" w:color="auto"/>
          </w:divBdr>
        </w:div>
        <w:div w:id="1264917548">
          <w:marLeft w:val="1008"/>
          <w:marRight w:val="0"/>
          <w:marTop w:val="110"/>
          <w:marBottom w:val="0"/>
          <w:divBdr>
            <w:top w:val="none" w:sz="0" w:space="0" w:color="auto"/>
            <w:left w:val="none" w:sz="0" w:space="0" w:color="auto"/>
            <w:bottom w:val="none" w:sz="0" w:space="0" w:color="auto"/>
            <w:right w:val="none" w:sz="0" w:space="0" w:color="auto"/>
          </w:divBdr>
        </w:div>
        <w:div w:id="1339044506">
          <w:marLeft w:val="1008"/>
          <w:marRight w:val="0"/>
          <w:marTop w:val="110"/>
          <w:marBottom w:val="0"/>
          <w:divBdr>
            <w:top w:val="none" w:sz="0" w:space="0" w:color="auto"/>
            <w:left w:val="none" w:sz="0" w:space="0" w:color="auto"/>
            <w:bottom w:val="none" w:sz="0" w:space="0" w:color="auto"/>
            <w:right w:val="none" w:sz="0" w:space="0" w:color="auto"/>
          </w:divBdr>
        </w:div>
        <w:div w:id="1367753024">
          <w:marLeft w:val="1008"/>
          <w:marRight w:val="0"/>
          <w:marTop w:val="110"/>
          <w:marBottom w:val="0"/>
          <w:divBdr>
            <w:top w:val="none" w:sz="0" w:space="0" w:color="auto"/>
            <w:left w:val="none" w:sz="0" w:space="0" w:color="auto"/>
            <w:bottom w:val="none" w:sz="0" w:space="0" w:color="auto"/>
            <w:right w:val="none" w:sz="0" w:space="0" w:color="auto"/>
          </w:divBdr>
        </w:div>
        <w:div w:id="1553343902">
          <w:marLeft w:val="1008"/>
          <w:marRight w:val="0"/>
          <w:marTop w:val="110"/>
          <w:marBottom w:val="0"/>
          <w:divBdr>
            <w:top w:val="none" w:sz="0" w:space="0" w:color="auto"/>
            <w:left w:val="none" w:sz="0" w:space="0" w:color="auto"/>
            <w:bottom w:val="none" w:sz="0" w:space="0" w:color="auto"/>
            <w:right w:val="none" w:sz="0" w:space="0" w:color="auto"/>
          </w:divBdr>
        </w:div>
        <w:div w:id="1656758095">
          <w:marLeft w:val="1008"/>
          <w:marRight w:val="0"/>
          <w:marTop w:val="110"/>
          <w:marBottom w:val="0"/>
          <w:divBdr>
            <w:top w:val="none" w:sz="0" w:space="0" w:color="auto"/>
            <w:left w:val="none" w:sz="0" w:space="0" w:color="auto"/>
            <w:bottom w:val="none" w:sz="0" w:space="0" w:color="auto"/>
            <w:right w:val="none" w:sz="0" w:space="0" w:color="auto"/>
          </w:divBdr>
        </w:div>
      </w:divsChild>
    </w:div>
    <w:div w:id="737896160">
      <w:bodyDiv w:val="1"/>
      <w:marLeft w:val="0"/>
      <w:marRight w:val="0"/>
      <w:marTop w:val="0"/>
      <w:marBottom w:val="0"/>
      <w:divBdr>
        <w:top w:val="none" w:sz="0" w:space="0" w:color="auto"/>
        <w:left w:val="none" w:sz="0" w:space="0" w:color="auto"/>
        <w:bottom w:val="none" w:sz="0" w:space="0" w:color="auto"/>
        <w:right w:val="none" w:sz="0" w:space="0" w:color="auto"/>
      </w:divBdr>
    </w:div>
    <w:div w:id="738213983">
      <w:bodyDiv w:val="1"/>
      <w:marLeft w:val="0"/>
      <w:marRight w:val="0"/>
      <w:marTop w:val="0"/>
      <w:marBottom w:val="0"/>
      <w:divBdr>
        <w:top w:val="none" w:sz="0" w:space="0" w:color="auto"/>
        <w:left w:val="none" w:sz="0" w:space="0" w:color="auto"/>
        <w:bottom w:val="none" w:sz="0" w:space="0" w:color="auto"/>
        <w:right w:val="none" w:sz="0" w:space="0" w:color="auto"/>
      </w:divBdr>
    </w:div>
    <w:div w:id="746732905">
      <w:bodyDiv w:val="1"/>
      <w:marLeft w:val="0"/>
      <w:marRight w:val="0"/>
      <w:marTop w:val="0"/>
      <w:marBottom w:val="0"/>
      <w:divBdr>
        <w:top w:val="none" w:sz="0" w:space="0" w:color="auto"/>
        <w:left w:val="none" w:sz="0" w:space="0" w:color="auto"/>
        <w:bottom w:val="none" w:sz="0" w:space="0" w:color="auto"/>
        <w:right w:val="none" w:sz="0" w:space="0" w:color="auto"/>
      </w:divBdr>
      <w:divsChild>
        <w:div w:id="54147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8310">
      <w:bodyDiv w:val="1"/>
      <w:marLeft w:val="0"/>
      <w:marRight w:val="0"/>
      <w:marTop w:val="0"/>
      <w:marBottom w:val="0"/>
      <w:divBdr>
        <w:top w:val="none" w:sz="0" w:space="0" w:color="auto"/>
        <w:left w:val="none" w:sz="0" w:space="0" w:color="auto"/>
        <w:bottom w:val="none" w:sz="0" w:space="0" w:color="auto"/>
        <w:right w:val="none" w:sz="0" w:space="0" w:color="auto"/>
      </w:divBdr>
      <w:divsChild>
        <w:div w:id="36398454">
          <w:marLeft w:val="1440"/>
          <w:marRight w:val="0"/>
          <w:marTop w:val="100"/>
          <w:marBottom w:val="0"/>
          <w:divBdr>
            <w:top w:val="none" w:sz="0" w:space="0" w:color="auto"/>
            <w:left w:val="none" w:sz="0" w:space="0" w:color="auto"/>
            <w:bottom w:val="none" w:sz="0" w:space="0" w:color="auto"/>
            <w:right w:val="none" w:sz="0" w:space="0" w:color="auto"/>
          </w:divBdr>
        </w:div>
        <w:div w:id="42944186">
          <w:marLeft w:val="1440"/>
          <w:marRight w:val="0"/>
          <w:marTop w:val="100"/>
          <w:marBottom w:val="0"/>
          <w:divBdr>
            <w:top w:val="none" w:sz="0" w:space="0" w:color="auto"/>
            <w:left w:val="none" w:sz="0" w:space="0" w:color="auto"/>
            <w:bottom w:val="none" w:sz="0" w:space="0" w:color="auto"/>
            <w:right w:val="none" w:sz="0" w:space="0" w:color="auto"/>
          </w:divBdr>
        </w:div>
        <w:div w:id="906113227">
          <w:marLeft w:val="1440"/>
          <w:marRight w:val="0"/>
          <w:marTop w:val="100"/>
          <w:marBottom w:val="0"/>
          <w:divBdr>
            <w:top w:val="none" w:sz="0" w:space="0" w:color="auto"/>
            <w:left w:val="none" w:sz="0" w:space="0" w:color="auto"/>
            <w:bottom w:val="none" w:sz="0" w:space="0" w:color="auto"/>
            <w:right w:val="none" w:sz="0" w:space="0" w:color="auto"/>
          </w:divBdr>
        </w:div>
        <w:div w:id="1009216164">
          <w:marLeft w:val="504"/>
          <w:marRight w:val="0"/>
          <w:marTop w:val="140"/>
          <w:marBottom w:val="0"/>
          <w:divBdr>
            <w:top w:val="none" w:sz="0" w:space="0" w:color="auto"/>
            <w:left w:val="none" w:sz="0" w:space="0" w:color="auto"/>
            <w:bottom w:val="none" w:sz="0" w:space="0" w:color="auto"/>
            <w:right w:val="none" w:sz="0" w:space="0" w:color="auto"/>
          </w:divBdr>
        </w:div>
        <w:div w:id="1018584409">
          <w:marLeft w:val="1008"/>
          <w:marRight w:val="0"/>
          <w:marTop w:val="110"/>
          <w:marBottom w:val="0"/>
          <w:divBdr>
            <w:top w:val="none" w:sz="0" w:space="0" w:color="auto"/>
            <w:left w:val="none" w:sz="0" w:space="0" w:color="auto"/>
            <w:bottom w:val="none" w:sz="0" w:space="0" w:color="auto"/>
            <w:right w:val="none" w:sz="0" w:space="0" w:color="auto"/>
          </w:divBdr>
        </w:div>
        <w:div w:id="1152869861">
          <w:marLeft w:val="504"/>
          <w:marRight w:val="0"/>
          <w:marTop w:val="140"/>
          <w:marBottom w:val="0"/>
          <w:divBdr>
            <w:top w:val="none" w:sz="0" w:space="0" w:color="auto"/>
            <w:left w:val="none" w:sz="0" w:space="0" w:color="auto"/>
            <w:bottom w:val="none" w:sz="0" w:space="0" w:color="auto"/>
            <w:right w:val="none" w:sz="0" w:space="0" w:color="auto"/>
          </w:divBdr>
        </w:div>
        <w:div w:id="1395929069">
          <w:marLeft w:val="1008"/>
          <w:marRight w:val="0"/>
          <w:marTop w:val="110"/>
          <w:marBottom w:val="0"/>
          <w:divBdr>
            <w:top w:val="none" w:sz="0" w:space="0" w:color="auto"/>
            <w:left w:val="none" w:sz="0" w:space="0" w:color="auto"/>
            <w:bottom w:val="none" w:sz="0" w:space="0" w:color="auto"/>
            <w:right w:val="none" w:sz="0" w:space="0" w:color="auto"/>
          </w:divBdr>
        </w:div>
        <w:div w:id="1974167129">
          <w:marLeft w:val="504"/>
          <w:marRight w:val="0"/>
          <w:marTop w:val="140"/>
          <w:marBottom w:val="0"/>
          <w:divBdr>
            <w:top w:val="none" w:sz="0" w:space="0" w:color="auto"/>
            <w:left w:val="none" w:sz="0" w:space="0" w:color="auto"/>
            <w:bottom w:val="none" w:sz="0" w:space="0" w:color="auto"/>
            <w:right w:val="none" w:sz="0" w:space="0" w:color="auto"/>
          </w:divBdr>
        </w:div>
        <w:div w:id="2125268685">
          <w:marLeft w:val="1008"/>
          <w:marRight w:val="0"/>
          <w:marTop w:val="110"/>
          <w:marBottom w:val="0"/>
          <w:divBdr>
            <w:top w:val="none" w:sz="0" w:space="0" w:color="auto"/>
            <w:left w:val="none" w:sz="0" w:space="0" w:color="auto"/>
            <w:bottom w:val="none" w:sz="0" w:space="0" w:color="auto"/>
            <w:right w:val="none" w:sz="0" w:space="0" w:color="auto"/>
          </w:divBdr>
        </w:div>
        <w:div w:id="2126263245">
          <w:marLeft w:val="1008"/>
          <w:marRight w:val="0"/>
          <w:marTop w:val="110"/>
          <w:marBottom w:val="0"/>
          <w:divBdr>
            <w:top w:val="none" w:sz="0" w:space="0" w:color="auto"/>
            <w:left w:val="none" w:sz="0" w:space="0" w:color="auto"/>
            <w:bottom w:val="none" w:sz="0" w:space="0" w:color="auto"/>
            <w:right w:val="none" w:sz="0" w:space="0" w:color="auto"/>
          </w:divBdr>
        </w:div>
      </w:divsChild>
    </w:div>
    <w:div w:id="775753801">
      <w:bodyDiv w:val="1"/>
      <w:marLeft w:val="0"/>
      <w:marRight w:val="0"/>
      <w:marTop w:val="0"/>
      <w:marBottom w:val="0"/>
      <w:divBdr>
        <w:top w:val="none" w:sz="0" w:space="0" w:color="auto"/>
        <w:left w:val="none" w:sz="0" w:space="0" w:color="auto"/>
        <w:bottom w:val="none" w:sz="0" w:space="0" w:color="auto"/>
        <w:right w:val="none" w:sz="0" w:space="0" w:color="auto"/>
      </w:divBdr>
    </w:div>
    <w:div w:id="793210331">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sChild>
        <w:div w:id="1829860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366079">
      <w:bodyDiv w:val="1"/>
      <w:marLeft w:val="0"/>
      <w:marRight w:val="0"/>
      <w:marTop w:val="0"/>
      <w:marBottom w:val="0"/>
      <w:divBdr>
        <w:top w:val="none" w:sz="0" w:space="0" w:color="auto"/>
        <w:left w:val="none" w:sz="0" w:space="0" w:color="auto"/>
        <w:bottom w:val="none" w:sz="0" w:space="0" w:color="auto"/>
        <w:right w:val="none" w:sz="0" w:space="0" w:color="auto"/>
      </w:divBdr>
    </w:div>
    <w:div w:id="951087539">
      <w:bodyDiv w:val="1"/>
      <w:marLeft w:val="0"/>
      <w:marRight w:val="0"/>
      <w:marTop w:val="0"/>
      <w:marBottom w:val="0"/>
      <w:divBdr>
        <w:top w:val="none" w:sz="0" w:space="0" w:color="auto"/>
        <w:left w:val="none" w:sz="0" w:space="0" w:color="auto"/>
        <w:bottom w:val="none" w:sz="0" w:space="0" w:color="auto"/>
        <w:right w:val="none" w:sz="0" w:space="0" w:color="auto"/>
      </w:divBdr>
    </w:div>
    <w:div w:id="952056883">
      <w:bodyDiv w:val="1"/>
      <w:marLeft w:val="0"/>
      <w:marRight w:val="0"/>
      <w:marTop w:val="0"/>
      <w:marBottom w:val="0"/>
      <w:divBdr>
        <w:top w:val="none" w:sz="0" w:space="0" w:color="auto"/>
        <w:left w:val="none" w:sz="0" w:space="0" w:color="auto"/>
        <w:bottom w:val="none" w:sz="0" w:space="0" w:color="auto"/>
        <w:right w:val="none" w:sz="0" w:space="0" w:color="auto"/>
      </w:divBdr>
    </w:div>
    <w:div w:id="977146392">
      <w:bodyDiv w:val="1"/>
      <w:marLeft w:val="0"/>
      <w:marRight w:val="0"/>
      <w:marTop w:val="0"/>
      <w:marBottom w:val="0"/>
      <w:divBdr>
        <w:top w:val="none" w:sz="0" w:space="0" w:color="auto"/>
        <w:left w:val="none" w:sz="0" w:space="0" w:color="auto"/>
        <w:bottom w:val="none" w:sz="0" w:space="0" w:color="auto"/>
        <w:right w:val="none" w:sz="0" w:space="0" w:color="auto"/>
      </w:divBdr>
      <w:divsChild>
        <w:div w:id="1231424734">
          <w:marLeft w:val="0"/>
          <w:marRight w:val="0"/>
          <w:marTop w:val="0"/>
          <w:marBottom w:val="0"/>
          <w:divBdr>
            <w:top w:val="none" w:sz="0" w:space="0" w:color="auto"/>
            <w:left w:val="none" w:sz="0" w:space="0" w:color="auto"/>
            <w:bottom w:val="none" w:sz="0" w:space="0" w:color="auto"/>
            <w:right w:val="none" w:sz="0" w:space="0" w:color="auto"/>
          </w:divBdr>
          <w:divsChild>
            <w:div w:id="578712956">
              <w:marLeft w:val="0"/>
              <w:marRight w:val="0"/>
              <w:marTop w:val="0"/>
              <w:marBottom w:val="0"/>
              <w:divBdr>
                <w:top w:val="none" w:sz="0" w:space="0" w:color="auto"/>
                <w:left w:val="none" w:sz="0" w:space="0" w:color="auto"/>
                <w:bottom w:val="none" w:sz="0" w:space="0" w:color="auto"/>
                <w:right w:val="none" w:sz="0" w:space="0" w:color="auto"/>
              </w:divBdr>
              <w:divsChild>
                <w:div w:id="1230729498">
                  <w:marLeft w:val="0"/>
                  <w:marRight w:val="0"/>
                  <w:marTop w:val="0"/>
                  <w:marBottom w:val="375"/>
                  <w:divBdr>
                    <w:top w:val="none" w:sz="0" w:space="0" w:color="auto"/>
                    <w:left w:val="none" w:sz="0" w:space="0" w:color="auto"/>
                    <w:bottom w:val="none" w:sz="0" w:space="0" w:color="auto"/>
                    <w:right w:val="none" w:sz="0" w:space="0" w:color="auto"/>
                  </w:divBdr>
                  <w:divsChild>
                    <w:div w:id="839809995">
                      <w:marLeft w:val="0"/>
                      <w:marRight w:val="0"/>
                      <w:marTop w:val="0"/>
                      <w:marBottom w:val="0"/>
                      <w:divBdr>
                        <w:top w:val="none" w:sz="0" w:space="0" w:color="auto"/>
                        <w:left w:val="none" w:sz="0" w:space="0" w:color="auto"/>
                        <w:bottom w:val="none" w:sz="0" w:space="0" w:color="auto"/>
                        <w:right w:val="none" w:sz="0" w:space="0" w:color="auto"/>
                      </w:divBdr>
                      <w:divsChild>
                        <w:div w:id="8454582">
                          <w:marLeft w:val="0"/>
                          <w:marRight w:val="0"/>
                          <w:marTop w:val="0"/>
                          <w:marBottom w:val="0"/>
                          <w:divBdr>
                            <w:top w:val="none" w:sz="0" w:space="0" w:color="auto"/>
                            <w:left w:val="none" w:sz="0" w:space="0" w:color="auto"/>
                            <w:bottom w:val="none" w:sz="0" w:space="0" w:color="auto"/>
                            <w:right w:val="none" w:sz="0" w:space="0" w:color="auto"/>
                          </w:divBdr>
                          <w:divsChild>
                            <w:div w:id="1237983017">
                              <w:marLeft w:val="0"/>
                              <w:marRight w:val="0"/>
                              <w:marTop w:val="0"/>
                              <w:marBottom w:val="0"/>
                              <w:divBdr>
                                <w:top w:val="none" w:sz="0" w:space="0" w:color="auto"/>
                                <w:left w:val="none" w:sz="0" w:space="0" w:color="auto"/>
                                <w:bottom w:val="none" w:sz="0" w:space="0" w:color="auto"/>
                                <w:right w:val="none" w:sz="0" w:space="0" w:color="auto"/>
                              </w:divBdr>
                              <w:divsChild>
                                <w:div w:id="883175436">
                                  <w:marLeft w:val="0"/>
                                  <w:marRight w:val="0"/>
                                  <w:marTop w:val="0"/>
                                  <w:marBottom w:val="0"/>
                                  <w:divBdr>
                                    <w:top w:val="none" w:sz="0" w:space="0" w:color="auto"/>
                                    <w:left w:val="none" w:sz="0" w:space="0" w:color="auto"/>
                                    <w:bottom w:val="none" w:sz="0" w:space="0" w:color="auto"/>
                                    <w:right w:val="none" w:sz="0" w:space="0" w:color="auto"/>
                                  </w:divBdr>
                                  <w:divsChild>
                                    <w:div w:id="14943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319573">
      <w:bodyDiv w:val="1"/>
      <w:marLeft w:val="0"/>
      <w:marRight w:val="0"/>
      <w:marTop w:val="0"/>
      <w:marBottom w:val="0"/>
      <w:divBdr>
        <w:top w:val="none" w:sz="0" w:space="0" w:color="auto"/>
        <w:left w:val="none" w:sz="0" w:space="0" w:color="auto"/>
        <w:bottom w:val="none" w:sz="0" w:space="0" w:color="auto"/>
        <w:right w:val="none" w:sz="0" w:space="0" w:color="auto"/>
      </w:divBdr>
      <w:divsChild>
        <w:div w:id="1516846419">
          <w:marLeft w:val="0"/>
          <w:marRight w:val="0"/>
          <w:marTop w:val="0"/>
          <w:marBottom w:val="0"/>
          <w:divBdr>
            <w:top w:val="none" w:sz="0" w:space="0" w:color="auto"/>
            <w:left w:val="none" w:sz="0" w:space="0" w:color="auto"/>
            <w:bottom w:val="none" w:sz="0" w:space="0" w:color="auto"/>
            <w:right w:val="none" w:sz="0" w:space="0" w:color="auto"/>
          </w:divBdr>
          <w:divsChild>
            <w:div w:id="330527194">
              <w:marLeft w:val="-225"/>
              <w:marRight w:val="-225"/>
              <w:marTop w:val="0"/>
              <w:marBottom w:val="0"/>
              <w:divBdr>
                <w:top w:val="none" w:sz="0" w:space="0" w:color="auto"/>
                <w:left w:val="none" w:sz="0" w:space="0" w:color="auto"/>
                <w:bottom w:val="none" w:sz="0" w:space="0" w:color="auto"/>
                <w:right w:val="none" w:sz="0" w:space="0" w:color="auto"/>
              </w:divBdr>
              <w:divsChild>
                <w:div w:id="2966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1564">
      <w:bodyDiv w:val="1"/>
      <w:marLeft w:val="0"/>
      <w:marRight w:val="0"/>
      <w:marTop w:val="0"/>
      <w:marBottom w:val="0"/>
      <w:divBdr>
        <w:top w:val="none" w:sz="0" w:space="0" w:color="auto"/>
        <w:left w:val="none" w:sz="0" w:space="0" w:color="auto"/>
        <w:bottom w:val="none" w:sz="0" w:space="0" w:color="auto"/>
        <w:right w:val="none" w:sz="0" w:space="0" w:color="auto"/>
      </w:divBdr>
    </w:div>
    <w:div w:id="1001812415">
      <w:bodyDiv w:val="1"/>
      <w:marLeft w:val="0"/>
      <w:marRight w:val="0"/>
      <w:marTop w:val="0"/>
      <w:marBottom w:val="0"/>
      <w:divBdr>
        <w:top w:val="none" w:sz="0" w:space="0" w:color="auto"/>
        <w:left w:val="none" w:sz="0" w:space="0" w:color="auto"/>
        <w:bottom w:val="none" w:sz="0" w:space="0" w:color="auto"/>
        <w:right w:val="none" w:sz="0" w:space="0" w:color="auto"/>
      </w:divBdr>
      <w:divsChild>
        <w:div w:id="865286566">
          <w:marLeft w:val="0"/>
          <w:marRight w:val="0"/>
          <w:marTop w:val="0"/>
          <w:marBottom w:val="0"/>
          <w:divBdr>
            <w:top w:val="none" w:sz="0" w:space="0" w:color="auto"/>
            <w:left w:val="none" w:sz="0" w:space="0" w:color="auto"/>
            <w:bottom w:val="none" w:sz="0" w:space="0" w:color="auto"/>
            <w:right w:val="none" w:sz="0" w:space="0" w:color="auto"/>
          </w:divBdr>
          <w:divsChild>
            <w:div w:id="745222682">
              <w:marLeft w:val="0"/>
              <w:marRight w:val="0"/>
              <w:marTop w:val="0"/>
              <w:marBottom w:val="0"/>
              <w:divBdr>
                <w:top w:val="none" w:sz="0" w:space="0" w:color="auto"/>
                <w:left w:val="none" w:sz="0" w:space="0" w:color="auto"/>
                <w:bottom w:val="none" w:sz="0" w:space="0" w:color="auto"/>
                <w:right w:val="none" w:sz="0" w:space="0" w:color="auto"/>
              </w:divBdr>
              <w:divsChild>
                <w:div w:id="802308822">
                  <w:marLeft w:val="0"/>
                  <w:marRight w:val="0"/>
                  <w:marTop w:val="0"/>
                  <w:marBottom w:val="0"/>
                  <w:divBdr>
                    <w:top w:val="none" w:sz="0" w:space="0" w:color="auto"/>
                    <w:left w:val="none" w:sz="0" w:space="0" w:color="auto"/>
                    <w:bottom w:val="none" w:sz="0" w:space="0" w:color="auto"/>
                    <w:right w:val="none" w:sz="0" w:space="0" w:color="auto"/>
                  </w:divBdr>
                  <w:divsChild>
                    <w:div w:id="496573486">
                      <w:marLeft w:val="150"/>
                      <w:marRight w:val="150"/>
                      <w:marTop w:val="0"/>
                      <w:marBottom w:val="0"/>
                      <w:divBdr>
                        <w:top w:val="none" w:sz="0" w:space="0" w:color="auto"/>
                        <w:left w:val="none" w:sz="0" w:space="0" w:color="auto"/>
                        <w:bottom w:val="none" w:sz="0" w:space="0" w:color="auto"/>
                        <w:right w:val="none" w:sz="0" w:space="0" w:color="auto"/>
                      </w:divBdr>
                      <w:divsChild>
                        <w:div w:id="1234467866">
                          <w:marLeft w:val="0"/>
                          <w:marRight w:val="0"/>
                          <w:marTop w:val="0"/>
                          <w:marBottom w:val="0"/>
                          <w:divBdr>
                            <w:top w:val="none" w:sz="0" w:space="0" w:color="auto"/>
                            <w:left w:val="none" w:sz="0" w:space="0" w:color="auto"/>
                            <w:bottom w:val="none" w:sz="0" w:space="0" w:color="auto"/>
                            <w:right w:val="none" w:sz="0" w:space="0" w:color="auto"/>
                          </w:divBdr>
                          <w:divsChild>
                            <w:div w:id="174925875">
                              <w:marLeft w:val="0"/>
                              <w:marRight w:val="0"/>
                              <w:marTop w:val="0"/>
                              <w:marBottom w:val="0"/>
                              <w:divBdr>
                                <w:top w:val="none" w:sz="0" w:space="0" w:color="auto"/>
                                <w:left w:val="none" w:sz="0" w:space="0" w:color="auto"/>
                                <w:bottom w:val="none" w:sz="0" w:space="0" w:color="auto"/>
                                <w:right w:val="none" w:sz="0" w:space="0" w:color="auto"/>
                              </w:divBdr>
                              <w:divsChild>
                                <w:div w:id="948973114">
                                  <w:marLeft w:val="0"/>
                                  <w:marRight w:val="0"/>
                                  <w:marTop w:val="0"/>
                                  <w:marBottom w:val="0"/>
                                  <w:divBdr>
                                    <w:top w:val="none" w:sz="0" w:space="0" w:color="auto"/>
                                    <w:left w:val="none" w:sz="0" w:space="0" w:color="auto"/>
                                    <w:bottom w:val="none" w:sz="0" w:space="0" w:color="auto"/>
                                    <w:right w:val="none" w:sz="0" w:space="0" w:color="auto"/>
                                  </w:divBdr>
                                  <w:divsChild>
                                    <w:div w:id="1110513927">
                                      <w:marLeft w:val="0"/>
                                      <w:marRight w:val="0"/>
                                      <w:marTop w:val="0"/>
                                      <w:marBottom w:val="0"/>
                                      <w:divBdr>
                                        <w:top w:val="none" w:sz="0" w:space="0" w:color="auto"/>
                                        <w:left w:val="none" w:sz="0" w:space="0" w:color="auto"/>
                                        <w:bottom w:val="none" w:sz="0" w:space="0" w:color="auto"/>
                                        <w:right w:val="none" w:sz="0" w:space="0" w:color="auto"/>
                                      </w:divBdr>
                                      <w:divsChild>
                                        <w:div w:id="70006749">
                                          <w:marLeft w:val="0"/>
                                          <w:marRight w:val="0"/>
                                          <w:marTop w:val="0"/>
                                          <w:marBottom w:val="0"/>
                                          <w:divBdr>
                                            <w:top w:val="none" w:sz="0" w:space="0" w:color="auto"/>
                                            <w:left w:val="none" w:sz="0" w:space="0" w:color="auto"/>
                                            <w:bottom w:val="none" w:sz="0" w:space="0" w:color="auto"/>
                                            <w:right w:val="none" w:sz="0" w:space="0" w:color="auto"/>
                                          </w:divBdr>
                                          <w:divsChild>
                                            <w:div w:id="1448964721">
                                              <w:marLeft w:val="0"/>
                                              <w:marRight w:val="0"/>
                                              <w:marTop w:val="0"/>
                                              <w:marBottom w:val="0"/>
                                              <w:divBdr>
                                                <w:top w:val="none" w:sz="0" w:space="0" w:color="auto"/>
                                                <w:left w:val="none" w:sz="0" w:space="0" w:color="auto"/>
                                                <w:bottom w:val="none" w:sz="0" w:space="0" w:color="auto"/>
                                                <w:right w:val="none" w:sz="0" w:space="0" w:color="auto"/>
                                              </w:divBdr>
                                              <w:divsChild>
                                                <w:div w:id="1978340452">
                                                  <w:marLeft w:val="0"/>
                                                  <w:marRight w:val="0"/>
                                                  <w:marTop w:val="0"/>
                                                  <w:marBottom w:val="0"/>
                                                  <w:divBdr>
                                                    <w:top w:val="none" w:sz="0" w:space="0" w:color="auto"/>
                                                    <w:left w:val="none" w:sz="0" w:space="0" w:color="auto"/>
                                                    <w:bottom w:val="none" w:sz="0" w:space="0" w:color="auto"/>
                                                    <w:right w:val="none" w:sz="0" w:space="0" w:color="auto"/>
                                                  </w:divBdr>
                                                  <w:divsChild>
                                                    <w:div w:id="1116102806">
                                                      <w:marLeft w:val="0"/>
                                                      <w:marRight w:val="0"/>
                                                      <w:marTop w:val="0"/>
                                                      <w:marBottom w:val="0"/>
                                                      <w:divBdr>
                                                        <w:top w:val="none" w:sz="0" w:space="0" w:color="auto"/>
                                                        <w:left w:val="none" w:sz="0" w:space="0" w:color="auto"/>
                                                        <w:bottom w:val="none" w:sz="0" w:space="0" w:color="auto"/>
                                                        <w:right w:val="none" w:sz="0" w:space="0" w:color="auto"/>
                                                      </w:divBdr>
                                                      <w:divsChild>
                                                        <w:div w:id="45185841">
                                                          <w:marLeft w:val="0"/>
                                                          <w:marRight w:val="0"/>
                                                          <w:marTop w:val="0"/>
                                                          <w:marBottom w:val="0"/>
                                                          <w:divBdr>
                                                            <w:top w:val="single" w:sz="12" w:space="9" w:color="7FCBD7"/>
                                                            <w:left w:val="single" w:sz="12" w:space="9" w:color="7FCBD7"/>
                                                            <w:bottom w:val="single" w:sz="12" w:space="9" w:color="7FCBD7"/>
                                                            <w:right w:val="single" w:sz="12" w:space="9" w:color="7FCBD7"/>
                                                          </w:divBdr>
                                                        </w:div>
                                                      </w:divsChild>
                                                    </w:div>
                                                  </w:divsChild>
                                                </w:div>
                                              </w:divsChild>
                                            </w:div>
                                          </w:divsChild>
                                        </w:div>
                                      </w:divsChild>
                                    </w:div>
                                  </w:divsChild>
                                </w:div>
                              </w:divsChild>
                            </w:div>
                          </w:divsChild>
                        </w:div>
                      </w:divsChild>
                    </w:div>
                  </w:divsChild>
                </w:div>
              </w:divsChild>
            </w:div>
          </w:divsChild>
        </w:div>
      </w:divsChild>
    </w:div>
    <w:div w:id="1003321674">
      <w:bodyDiv w:val="1"/>
      <w:marLeft w:val="0"/>
      <w:marRight w:val="0"/>
      <w:marTop w:val="0"/>
      <w:marBottom w:val="0"/>
      <w:divBdr>
        <w:top w:val="none" w:sz="0" w:space="0" w:color="auto"/>
        <w:left w:val="none" w:sz="0" w:space="0" w:color="auto"/>
        <w:bottom w:val="none" w:sz="0" w:space="0" w:color="auto"/>
        <w:right w:val="none" w:sz="0" w:space="0" w:color="auto"/>
      </w:divBdr>
      <w:divsChild>
        <w:div w:id="1721975539">
          <w:marLeft w:val="0"/>
          <w:marRight w:val="0"/>
          <w:marTop w:val="0"/>
          <w:marBottom w:val="0"/>
          <w:divBdr>
            <w:top w:val="none" w:sz="0" w:space="0" w:color="auto"/>
            <w:left w:val="none" w:sz="0" w:space="0" w:color="auto"/>
            <w:bottom w:val="none" w:sz="0" w:space="0" w:color="auto"/>
            <w:right w:val="none" w:sz="0" w:space="0" w:color="auto"/>
          </w:divBdr>
        </w:div>
        <w:div w:id="278685084">
          <w:marLeft w:val="0"/>
          <w:marRight w:val="0"/>
          <w:marTop w:val="0"/>
          <w:marBottom w:val="0"/>
          <w:divBdr>
            <w:top w:val="none" w:sz="0" w:space="0" w:color="auto"/>
            <w:left w:val="none" w:sz="0" w:space="0" w:color="auto"/>
            <w:bottom w:val="none" w:sz="0" w:space="0" w:color="auto"/>
            <w:right w:val="none" w:sz="0" w:space="0" w:color="auto"/>
          </w:divBdr>
        </w:div>
        <w:div w:id="1245726873">
          <w:marLeft w:val="0"/>
          <w:marRight w:val="0"/>
          <w:marTop w:val="0"/>
          <w:marBottom w:val="0"/>
          <w:divBdr>
            <w:top w:val="none" w:sz="0" w:space="0" w:color="auto"/>
            <w:left w:val="none" w:sz="0" w:space="0" w:color="auto"/>
            <w:bottom w:val="none" w:sz="0" w:space="0" w:color="auto"/>
            <w:right w:val="none" w:sz="0" w:space="0" w:color="auto"/>
          </w:divBdr>
        </w:div>
        <w:div w:id="1032346479">
          <w:marLeft w:val="0"/>
          <w:marRight w:val="0"/>
          <w:marTop w:val="0"/>
          <w:marBottom w:val="0"/>
          <w:divBdr>
            <w:top w:val="none" w:sz="0" w:space="0" w:color="auto"/>
            <w:left w:val="none" w:sz="0" w:space="0" w:color="auto"/>
            <w:bottom w:val="none" w:sz="0" w:space="0" w:color="auto"/>
            <w:right w:val="none" w:sz="0" w:space="0" w:color="auto"/>
          </w:divBdr>
        </w:div>
        <w:div w:id="1649942858">
          <w:marLeft w:val="0"/>
          <w:marRight w:val="0"/>
          <w:marTop w:val="0"/>
          <w:marBottom w:val="0"/>
          <w:divBdr>
            <w:top w:val="none" w:sz="0" w:space="0" w:color="auto"/>
            <w:left w:val="none" w:sz="0" w:space="0" w:color="auto"/>
            <w:bottom w:val="none" w:sz="0" w:space="0" w:color="auto"/>
            <w:right w:val="none" w:sz="0" w:space="0" w:color="auto"/>
          </w:divBdr>
        </w:div>
        <w:div w:id="323170773">
          <w:marLeft w:val="0"/>
          <w:marRight w:val="0"/>
          <w:marTop w:val="0"/>
          <w:marBottom w:val="0"/>
          <w:divBdr>
            <w:top w:val="none" w:sz="0" w:space="0" w:color="auto"/>
            <w:left w:val="none" w:sz="0" w:space="0" w:color="auto"/>
            <w:bottom w:val="none" w:sz="0" w:space="0" w:color="auto"/>
            <w:right w:val="none" w:sz="0" w:space="0" w:color="auto"/>
          </w:divBdr>
        </w:div>
        <w:div w:id="1402366519">
          <w:marLeft w:val="0"/>
          <w:marRight w:val="0"/>
          <w:marTop w:val="0"/>
          <w:marBottom w:val="0"/>
          <w:divBdr>
            <w:top w:val="none" w:sz="0" w:space="0" w:color="auto"/>
            <w:left w:val="none" w:sz="0" w:space="0" w:color="auto"/>
            <w:bottom w:val="none" w:sz="0" w:space="0" w:color="auto"/>
            <w:right w:val="none" w:sz="0" w:space="0" w:color="auto"/>
          </w:divBdr>
        </w:div>
        <w:div w:id="1780223102">
          <w:marLeft w:val="0"/>
          <w:marRight w:val="0"/>
          <w:marTop w:val="0"/>
          <w:marBottom w:val="0"/>
          <w:divBdr>
            <w:top w:val="none" w:sz="0" w:space="0" w:color="auto"/>
            <w:left w:val="none" w:sz="0" w:space="0" w:color="auto"/>
            <w:bottom w:val="none" w:sz="0" w:space="0" w:color="auto"/>
            <w:right w:val="none" w:sz="0" w:space="0" w:color="auto"/>
          </w:divBdr>
        </w:div>
        <w:div w:id="936401170">
          <w:marLeft w:val="0"/>
          <w:marRight w:val="0"/>
          <w:marTop w:val="0"/>
          <w:marBottom w:val="0"/>
          <w:divBdr>
            <w:top w:val="none" w:sz="0" w:space="0" w:color="auto"/>
            <w:left w:val="none" w:sz="0" w:space="0" w:color="auto"/>
            <w:bottom w:val="none" w:sz="0" w:space="0" w:color="auto"/>
            <w:right w:val="none" w:sz="0" w:space="0" w:color="auto"/>
          </w:divBdr>
        </w:div>
        <w:div w:id="785542705">
          <w:marLeft w:val="0"/>
          <w:marRight w:val="0"/>
          <w:marTop w:val="0"/>
          <w:marBottom w:val="0"/>
          <w:divBdr>
            <w:top w:val="none" w:sz="0" w:space="0" w:color="auto"/>
            <w:left w:val="none" w:sz="0" w:space="0" w:color="auto"/>
            <w:bottom w:val="none" w:sz="0" w:space="0" w:color="auto"/>
            <w:right w:val="none" w:sz="0" w:space="0" w:color="auto"/>
          </w:divBdr>
        </w:div>
        <w:div w:id="1751728007">
          <w:marLeft w:val="0"/>
          <w:marRight w:val="0"/>
          <w:marTop w:val="0"/>
          <w:marBottom w:val="0"/>
          <w:divBdr>
            <w:top w:val="none" w:sz="0" w:space="0" w:color="auto"/>
            <w:left w:val="none" w:sz="0" w:space="0" w:color="auto"/>
            <w:bottom w:val="none" w:sz="0" w:space="0" w:color="auto"/>
            <w:right w:val="none" w:sz="0" w:space="0" w:color="auto"/>
          </w:divBdr>
        </w:div>
      </w:divsChild>
    </w:div>
    <w:div w:id="1012217685">
      <w:bodyDiv w:val="1"/>
      <w:marLeft w:val="0"/>
      <w:marRight w:val="0"/>
      <w:marTop w:val="0"/>
      <w:marBottom w:val="0"/>
      <w:divBdr>
        <w:top w:val="none" w:sz="0" w:space="0" w:color="auto"/>
        <w:left w:val="none" w:sz="0" w:space="0" w:color="auto"/>
        <w:bottom w:val="none" w:sz="0" w:space="0" w:color="auto"/>
        <w:right w:val="none" w:sz="0" w:space="0" w:color="auto"/>
      </w:divBdr>
    </w:div>
    <w:div w:id="1012953321">
      <w:bodyDiv w:val="1"/>
      <w:marLeft w:val="0"/>
      <w:marRight w:val="0"/>
      <w:marTop w:val="0"/>
      <w:marBottom w:val="0"/>
      <w:divBdr>
        <w:top w:val="none" w:sz="0" w:space="0" w:color="auto"/>
        <w:left w:val="none" w:sz="0" w:space="0" w:color="auto"/>
        <w:bottom w:val="none" w:sz="0" w:space="0" w:color="auto"/>
        <w:right w:val="none" w:sz="0" w:space="0" w:color="auto"/>
      </w:divBdr>
      <w:divsChild>
        <w:div w:id="1073772989">
          <w:marLeft w:val="0"/>
          <w:marRight w:val="0"/>
          <w:marTop w:val="0"/>
          <w:marBottom w:val="0"/>
          <w:divBdr>
            <w:top w:val="none" w:sz="0" w:space="0" w:color="auto"/>
            <w:left w:val="none" w:sz="0" w:space="0" w:color="auto"/>
            <w:bottom w:val="none" w:sz="0" w:space="0" w:color="auto"/>
            <w:right w:val="none" w:sz="0" w:space="0" w:color="auto"/>
          </w:divBdr>
        </w:div>
        <w:div w:id="1824081426">
          <w:marLeft w:val="0"/>
          <w:marRight w:val="0"/>
          <w:marTop w:val="0"/>
          <w:marBottom w:val="0"/>
          <w:divBdr>
            <w:top w:val="none" w:sz="0" w:space="0" w:color="auto"/>
            <w:left w:val="none" w:sz="0" w:space="0" w:color="auto"/>
            <w:bottom w:val="none" w:sz="0" w:space="0" w:color="auto"/>
            <w:right w:val="none" w:sz="0" w:space="0" w:color="auto"/>
          </w:divBdr>
          <w:divsChild>
            <w:div w:id="736132314">
              <w:marLeft w:val="0"/>
              <w:marRight w:val="0"/>
              <w:marTop w:val="0"/>
              <w:marBottom w:val="0"/>
              <w:divBdr>
                <w:top w:val="none" w:sz="0" w:space="0" w:color="auto"/>
                <w:left w:val="none" w:sz="0" w:space="0" w:color="auto"/>
                <w:bottom w:val="none" w:sz="0" w:space="0" w:color="auto"/>
                <w:right w:val="none" w:sz="0" w:space="0" w:color="auto"/>
              </w:divBdr>
              <w:divsChild>
                <w:div w:id="643508535">
                  <w:marLeft w:val="0"/>
                  <w:marRight w:val="0"/>
                  <w:marTop w:val="0"/>
                  <w:marBottom w:val="0"/>
                  <w:divBdr>
                    <w:top w:val="none" w:sz="0" w:space="0" w:color="auto"/>
                    <w:left w:val="none" w:sz="0" w:space="0" w:color="auto"/>
                    <w:bottom w:val="none" w:sz="0" w:space="0" w:color="auto"/>
                    <w:right w:val="none" w:sz="0" w:space="0" w:color="auto"/>
                  </w:divBdr>
                  <w:divsChild>
                    <w:div w:id="4767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4383">
      <w:bodyDiv w:val="1"/>
      <w:marLeft w:val="0"/>
      <w:marRight w:val="0"/>
      <w:marTop w:val="0"/>
      <w:marBottom w:val="0"/>
      <w:divBdr>
        <w:top w:val="none" w:sz="0" w:space="0" w:color="auto"/>
        <w:left w:val="none" w:sz="0" w:space="0" w:color="auto"/>
        <w:bottom w:val="none" w:sz="0" w:space="0" w:color="auto"/>
        <w:right w:val="none" w:sz="0" w:space="0" w:color="auto"/>
      </w:divBdr>
      <w:divsChild>
        <w:div w:id="902183121">
          <w:marLeft w:val="0"/>
          <w:marRight w:val="0"/>
          <w:marTop w:val="0"/>
          <w:marBottom w:val="0"/>
          <w:divBdr>
            <w:top w:val="none" w:sz="0" w:space="0" w:color="auto"/>
            <w:left w:val="none" w:sz="0" w:space="0" w:color="auto"/>
            <w:bottom w:val="none" w:sz="0" w:space="0" w:color="auto"/>
            <w:right w:val="none" w:sz="0" w:space="0" w:color="auto"/>
          </w:divBdr>
          <w:divsChild>
            <w:div w:id="1499231815">
              <w:marLeft w:val="0"/>
              <w:marRight w:val="0"/>
              <w:marTop w:val="0"/>
              <w:marBottom w:val="0"/>
              <w:divBdr>
                <w:top w:val="none" w:sz="0" w:space="0" w:color="auto"/>
                <w:left w:val="none" w:sz="0" w:space="0" w:color="auto"/>
                <w:bottom w:val="none" w:sz="0" w:space="0" w:color="auto"/>
                <w:right w:val="none" w:sz="0" w:space="0" w:color="auto"/>
              </w:divBdr>
              <w:divsChild>
                <w:div w:id="2074691738">
                  <w:marLeft w:val="0"/>
                  <w:marRight w:val="0"/>
                  <w:marTop w:val="0"/>
                  <w:marBottom w:val="375"/>
                  <w:divBdr>
                    <w:top w:val="none" w:sz="0" w:space="0" w:color="auto"/>
                    <w:left w:val="none" w:sz="0" w:space="0" w:color="auto"/>
                    <w:bottom w:val="none" w:sz="0" w:space="0" w:color="auto"/>
                    <w:right w:val="none" w:sz="0" w:space="0" w:color="auto"/>
                  </w:divBdr>
                  <w:divsChild>
                    <w:div w:id="215436583">
                      <w:marLeft w:val="0"/>
                      <w:marRight w:val="0"/>
                      <w:marTop w:val="0"/>
                      <w:marBottom w:val="0"/>
                      <w:divBdr>
                        <w:top w:val="none" w:sz="0" w:space="0" w:color="auto"/>
                        <w:left w:val="none" w:sz="0" w:space="0" w:color="auto"/>
                        <w:bottom w:val="none" w:sz="0" w:space="0" w:color="auto"/>
                        <w:right w:val="none" w:sz="0" w:space="0" w:color="auto"/>
                      </w:divBdr>
                      <w:divsChild>
                        <w:div w:id="1861432687">
                          <w:marLeft w:val="0"/>
                          <w:marRight w:val="0"/>
                          <w:marTop w:val="0"/>
                          <w:marBottom w:val="0"/>
                          <w:divBdr>
                            <w:top w:val="none" w:sz="0" w:space="0" w:color="auto"/>
                            <w:left w:val="none" w:sz="0" w:space="0" w:color="auto"/>
                            <w:bottom w:val="none" w:sz="0" w:space="0" w:color="auto"/>
                            <w:right w:val="none" w:sz="0" w:space="0" w:color="auto"/>
                          </w:divBdr>
                          <w:divsChild>
                            <w:div w:id="1827630237">
                              <w:marLeft w:val="0"/>
                              <w:marRight w:val="0"/>
                              <w:marTop w:val="0"/>
                              <w:marBottom w:val="0"/>
                              <w:divBdr>
                                <w:top w:val="none" w:sz="0" w:space="0" w:color="auto"/>
                                <w:left w:val="none" w:sz="0" w:space="0" w:color="auto"/>
                                <w:bottom w:val="none" w:sz="0" w:space="0" w:color="auto"/>
                                <w:right w:val="none" w:sz="0" w:space="0" w:color="auto"/>
                              </w:divBdr>
                              <w:divsChild>
                                <w:div w:id="29496995">
                                  <w:marLeft w:val="0"/>
                                  <w:marRight w:val="0"/>
                                  <w:marTop w:val="0"/>
                                  <w:marBottom w:val="0"/>
                                  <w:divBdr>
                                    <w:top w:val="none" w:sz="0" w:space="0" w:color="auto"/>
                                    <w:left w:val="none" w:sz="0" w:space="0" w:color="auto"/>
                                    <w:bottom w:val="none" w:sz="0" w:space="0" w:color="auto"/>
                                    <w:right w:val="none" w:sz="0" w:space="0" w:color="auto"/>
                                  </w:divBdr>
                                  <w:divsChild>
                                    <w:div w:id="445001928">
                                      <w:marLeft w:val="0"/>
                                      <w:marRight w:val="0"/>
                                      <w:marTop w:val="0"/>
                                      <w:marBottom w:val="0"/>
                                      <w:divBdr>
                                        <w:top w:val="none" w:sz="0" w:space="0" w:color="auto"/>
                                        <w:left w:val="none" w:sz="0" w:space="0" w:color="auto"/>
                                        <w:bottom w:val="none" w:sz="0" w:space="0" w:color="auto"/>
                                        <w:right w:val="none" w:sz="0" w:space="0" w:color="auto"/>
                                      </w:divBdr>
                                      <w:divsChild>
                                        <w:div w:id="157768601">
                                          <w:marLeft w:val="0"/>
                                          <w:marRight w:val="0"/>
                                          <w:marTop w:val="0"/>
                                          <w:marBottom w:val="0"/>
                                          <w:divBdr>
                                            <w:top w:val="none" w:sz="0" w:space="0" w:color="auto"/>
                                            <w:left w:val="none" w:sz="0" w:space="0" w:color="auto"/>
                                            <w:bottom w:val="none" w:sz="0" w:space="0" w:color="auto"/>
                                            <w:right w:val="none" w:sz="0" w:space="0" w:color="auto"/>
                                          </w:divBdr>
                                          <w:divsChild>
                                            <w:div w:id="1906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745629">
      <w:bodyDiv w:val="1"/>
      <w:marLeft w:val="0"/>
      <w:marRight w:val="0"/>
      <w:marTop w:val="0"/>
      <w:marBottom w:val="0"/>
      <w:divBdr>
        <w:top w:val="none" w:sz="0" w:space="0" w:color="auto"/>
        <w:left w:val="none" w:sz="0" w:space="0" w:color="auto"/>
        <w:bottom w:val="none" w:sz="0" w:space="0" w:color="auto"/>
        <w:right w:val="none" w:sz="0" w:space="0" w:color="auto"/>
      </w:divBdr>
    </w:div>
    <w:div w:id="1120295113">
      <w:bodyDiv w:val="1"/>
      <w:marLeft w:val="0"/>
      <w:marRight w:val="0"/>
      <w:marTop w:val="0"/>
      <w:marBottom w:val="0"/>
      <w:divBdr>
        <w:top w:val="none" w:sz="0" w:space="0" w:color="auto"/>
        <w:left w:val="none" w:sz="0" w:space="0" w:color="auto"/>
        <w:bottom w:val="none" w:sz="0" w:space="0" w:color="auto"/>
        <w:right w:val="none" w:sz="0" w:space="0" w:color="auto"/>
      </w:divBdr>
      <w:divsChild>
        <w:div w:id="39017726">
          <w:marLeft w:val="0"/>
          <w:marRight w:val="0"/>
          <w:marTop w:val="0"/>
          <w:marBottom w:val="0"/>
          <w:divBdr>
            <w:top w:val="none" w:sz="0" w:space="0" w:color="auto"/>
            <w:left w:val="none" w:sz="0" w:space="0" w:color="auto"/>
            <w:bottom w:val="none" w:sz="0" w:space="0" w:color="auto"/>
            <w:right w:val="none" w:sz="0" w:space="0" w:color="auto"/>
          </w:divBdr>
        </w:div>
        <w:div w:id="257641068">
          <w:marLeft w:val="0"/>
          <w:marRight w:val="0"/>
          <w:marTop w:val="0"/>
          <w:marBottom w:val="0"/>
          <w:divBdr>
            <w:top w:val="none" w:sz="0" w:space="0" w:color="auto"/>
            <w:left w:val="none" w:sz="0" w:space="0" w:color="auto"/>
            <w:bottom w:val="none" w:sz="0" w:space="0" w:color="auto"/>
            <w:right w:val="none" w:sz="0" w:space="0" w:color="auto"/>
          </w:divBdr>
        </w:div>
        <w:div w:id="290209045">
          <w:marLeft w:val="0"/>
          <w:marRight w:val="0"/>
          <w:marTop w:val="0"/>
          <w:marBottom w:val="0"/>
          <w:divBdr>
            <w:top w:val="none" w:sz="0" w:space="0" w:color="auto"/>
            <w:left w:val="none" w:sz="0" w:space="0" w:color="auto"/>
            <w:bottom w:val="none" w:sz="0" w:space="0" w:color="auto"/>
            <w:right w:val="none" w:sz="0" w:space="0" w:color="auto"/>
          </w:divBdr>
        </w:div>
        <w:div w:id="648635624">
          <w:marLeft w:val="0"/>
          <w:marRight w:val="0"/>
          <w:marTop w:val="0"/>
          <w:marBottom w:val="0"/>
          <w:divBdr>
            <w:top w:val="none" w:sz="0" w:space="0" w:color="auto"/>
            <w:left w:val="none" w:sz="0" w:space="0" w:color="auto"/>
            <w:bottom w:val="none" w:sz="0" w:space="0" w:color="auto"/>
            <w:right w:val="none" w:sz="0" w:space="0" w:color="auto"/>
          </w:divBdr>
        </w:div>
        <w:div w:id="702483697">
          <w:marLeft w:val="0"/>
          <w:marRight w:val="0"/>
          <w:marTop w:val="0"/>
          <w:marBottom w:val="0"/>
          <w:divBdr>
            <w:top w:val="none" w:sz="0" w:space="0" w:color="auto"/>
            <w:left w:val="none" w:sz="0" w:space="0" w:color="auto"/>
            <w:bottom w:val="none" w:sz="0" w:space="0" w:color="auto"/>
            <w:right w:val="none" w:sz="0" w:space="0" w:color="auto"/>
          </w:divBdr>
        </w:div>
        <w:div w:id="816730858">
          <w:marLeft w:val="0"/>
          <w:marRight w:val="0"/>
          <w:marTop w:val="0"/>
          <w:marBottom w:val="0"/>
          <w:divBdr>
            <w:top w:val="none" w:sz="0" w:space="0" w:color="auto"/>
            <w:left w:val="none" w:sz="0" w:space="0" w:color="auto"/>
            <w:bottom w:val="none" w:sz="0" w:space="0" w:color="auto"/>
            <w:right w:val="none" w:sz="0" w:space="0" w:color="auto"/>
          </w:divBdr>
        </w:div>
        <w:div w:id="884103220">
          <w:marLeft w:val="0"/>
          <w:marRight w:val="0"/>
          <w:marTop w:val="0"/>
          <w:marBottom w:val="0"/>
          <w:divBdr>
            <w:top w:val="none" w:sz="0" w:space="0" w:color="auto"/>
            <w:left w:val="none" w:sz="0" w:space="0" w:color="auto"/>
            <w:bottom w:val="none" w:sz="0" w:space="0" w:color="auto"/>
            <w:right w:val="none" w:sz="0" w:space="0" w:color="auto"/>
          </w:divBdr>
        </w:div>
        <w:div w:id="1268807269">
          <w:marLeft w:val="0"/>
          <w:marRight w:val="0"/>
          <w:marTop w:val="0"/>
          <w:marBottom w:val="0"/>
          <w:divBdr>
            <w:top w:val="none" w:sz="0" w:space="0" w:color="auto"/>
            <w:left w:val="none" w:sz="0" w:space="0" w:color="auto"/>
            <w:bottom w:val="none" w:sz="0" w:space="0" w:color="auto"/>
            <w:right w:val="none" w:sz="0" w:space="0" w:color="auto"/>
          </w:divBdr>
        </w:div>
        <w:div w:id="1603953653">
          <w:marLeft w:val="0"/>
          <w:marRight w:val="0"/>
          <w:marTop w:val="0"/>
          <w:marBottom w:val="0"/>
          <w:divBdr>
            <w:top w:val="none" w:sz="0" w:space="0" w:color="auto"/>
            <w:left w:val="none" w:sz="0" w:space="0" w:color="auto"/>
            <w:bottom w:val="none" w:sz="0" w:space="0" w:color="auto"/>
            <w:right w:val="none" w:sz="0" w:space="0" w:color="auto"/>
          </w:divBdr>
        </w:div>
        <w:div w:id="1606421456">
          <w:marLeft w:val="0"/>
          <w:marRight w:val="0"/>
          <w:marTop w:val="0"/>
          <w:marBottom w:val="0"/>
          <w:divBdr>
            <w:top w:val="none" w:sz="0" w:space="0" w:color="auto"/>
            <w:left w:val="none" w:sz="0" w:space="0" w:color="auto"/>
            <w:bottom w:val="none" w:sz="0" w:space="0" w:color="auto"/>
            <w:right w:val="none" w:sz="0" w:space="0" w:color="auto"/>
          </w:divBdr>
        </w:div>
        <w:div w:id="1636982276">
          <w:marLeft w:val="0"/>
          <w:marRight w:val="0"/>
          <w:marTop w:val="0"/>
          <w:marBottom w:val="0"/>
          <w:divBdr>
            <w:top w:val="none" w:sz="0" w:space="0" w:color="auto"/>
            <w:left w:val="none" w:sz="0" w:space="0" w:color="auto"/>
            <w:bottom w:val="none" w:sz="0" w:space="0" w:color="auto"/>
            <w:right w:val="none" w:sz="0" w:space="0" w:color="auto"/>
          </w:divBdr>
        </w:div>
        <w:div w:id="1639067672">
          <w:marLeft w:val="0"/>
          <w:marRight w:val="0"/>
          <w:marTop w:val="0"/>
          <w:marBottom w:val="0"/>
          <w:divBdr>
            <w:top w:val="none" w:sz="0" w:space="0" w:color="auto"/>
            <w:left w:val="none" w:sz="0" w:space="0" w:color="auto"/>
            <w:bottom w:val="none" w:sz="0" w:space="0" w:color="auto"/>
            <w:right w:val="none" w:sz="0" w:space="0" w:color="auto"/>
          </w:divBdr>
        </w:div>
        <w:div w:id="1706128148">
          <w:marLeft w:val="0"/>
          <w:marRight w:val="0"/>
          <w:marTop w:val="0"/>
          <w:marBottom w:val="0"/>
          <w:divBdr>
            <w:top w:val="none" w:sz="0" w:space="0" w:color="auto"/>
            <w:left w:val="none" w:sz="0" w:space="0" w:color="auto"/>
            <w:bottom w:val="none" w:sz="0" w:space="0" w:color="auto"/>
            <w:right w:val="none" w:sz="0" w:space="0" w:color="auto"/>
          </w:divBdr>
        </w:div>
      </w:divsChild>
    </w:div>
    <w:div w:id="1154446702">
      <w:bodyDiv w:val="1"/>
      <w:marLeft w:val="0"/>
      <w:marRight w:val="0"/>
      <w:marTop w:val="0"/>
      <w:marBottom w:val="0"/>
      <w:divBdr>
        <w:top w:val="none" w:sz="0" w:space="0" w:color="auto"/>
        <w:left w:val="none" w:sz="0" w:space="0" w:color="auto"/>
        <w:bottom w:val="none" w:sz="0" w:space="0" w:color="auto"/>
        <w:right w:val="none" w:sz="0" w:space="0" w:color="auto"/>
      </w:divBdr>
    </w:div>
    <w:div w:id="1155225041">
      <w:bodyDiv w:val="1"/>
      <w:marLeft w:val="0"/>
      <w:marRight w:val="0"/>
      <w:marTop w:val="0"/>
      <w:marBottom w:val="0"/>
      <w:divBdr>
        <w:top w:val="none" w:sz="0" w:space="0" w:color="auto"/>
        <w:left w:val="none" w:sz="0" w:space="0" w:color="auto"/>
        <w:bottom w:val="none" w:sz="0" w:space="0" w:color="auto"/>
        <w:right w:val="none" w:sz="0" w:space="0" w:color="auto"/>
      </w:divBdr>
      <w:divsChild>
        <w:div w:id="80220232">
          <w:marLeft w:val="0"/>
          <w:marRight w:val="0"/>
          <w:marTop w:val="0"/>
          <w:marBottom w:val="0"/>
          <w:divBdr>
            <w:top w:val="none" w:sz="0" w:space="0" w:color="auto"/>
            <w:left w:val="none" w:sz="0" w:space="0" w:color="auto"/>
            <w:bottom w:val="none" w:sz="0" w:space="0" w:color="auto"/>
            <w:right w:val="none" w:sz="0" w:space="0" w:color="auto"/>
          </w:divBdr>
        </w:div>
        <w:div w:id="108671628">
          <w:marLeft w:val="0"/>
          <w:marRight w:val="0"/>
          <w:marTop w:val="0"/>
          <w:marBottom w:val="0"/>
          <w:divBdr>
            <w:top w:val="none" w:sz="0" w:space="0" w:color="auto"/>
            <w:left w:val="none" w:sz="0" w:space="0" w:color="auto"/>
            <w:bottom w:val="none" w:sz="0" w:space="0" w:color="auto"/>
            <w:right w:val="none" w:sz="0" w:space="0" w:color="auto"/>
          </w:divBdr>
        </w:div>
        <w:div w:id="172258882">
          <w:marLeft w:val="0"/>
          <w:marRight w:val="0"/>
          <w:marTop w:val="0"/>
          <w:marBottom w:val="0"/>
          <w:divBdr>
            <w:top w:val="none" w:sz="0" w:space="0" w:color="auto"/>
            <w:left w:val="none" w:sz="0" w:space="0" w:color="auto"/>
            <w:bottom w:val="none" w:sz="0" w:space="0" w:color="auto"/>
            <w:right w:val="none" w:sz="0" w:space="0" w:color="auto"/>
          </w:divBdr>
        </w:div>
        <w:div w:id="187454379">
          <w:marLeft w:val="0"/>
          <w:marRight w:val="0"/>
          <w:marTop w:val="0"/>
          <w:marBottom w:val="0"/>
          <w:divBdr>
            <w:top w:val="none" w:sz="0" w:space="0" w:color="auto"/>
            <w:left w:val="none" w:sz="0" w:space="0" w:color="auto"/>
            <w:bottom w:val="none" w:sz="0" w:space="0" w:color="auto"/>
            <w:right w:val="none" w:sz="0" w:space="0" w:color="auto"/>
          </w:divBdr>
        </w:div>
        <w:div w:id="190268174">
          <w:marLeft w:val="0"/>
          <w:marRight w:val="0"/>
          <w:marTop w:val="0"/>
          <w:marBottom w:val="0"/>
          <w:divBdr>
            <w:top w:val="none" w:sz="0" w:space="0" w:color="auto"/>
            <w:left w:val="none" w:sz="0" w:space="0" w:color="auto"/>
            <w:bottom w:val="none" w:sz="0" w:space="0" w:color="auto"/>
            <w:right w:val="none" w:sz="0" w:space="0" w:color="auto"/>
          </w:divBdr>
        </w:div>
        <w:div w:id="255600105">
          <w:marLeft w:val="0"/>
          <w:marRight w:val="0"/>
          <w:marTop w:val="0"/>
          <w:marBottom w:val="0"/>
          <w:divBdr>
            <w:top w:val="none" w:sz="0" w:space="0" w:color="auto"/>
            <w:left w:val="none" w:sz="0" w:space="0" w:color="auto"/>
            <w:bottom w:val="none" w:sz="0" w:space="0" w:color="auto"/>
            <w:right w:val="none" w:sz="0" w:space="0" w:color="auto"/>
          </w:divBdr>
        </w:div>
        <w:div w:id="505484879">
          <w:marLeft w:val="0"/>
          <w:marRight w:val="0"/>
          <w:marTop w:val="0"/>
          <w:marBottom w:val="0"/>
          <w:divBdr>
            <w:top w:val="none" w:sz="0" w:space="0" w:color="auto"/>
            <w:left w:val="none" w:sz="0" w:space="0" w:color="auto"/>
            <w:bottom w:val="none" w:sz="0" w:space="0" w:color="auto"/>
            <w:right w:val="none" w:sz="0" w:space="0" w:color="auto"/>
          </w:divBdr>
        </w:div>
        <w:div w:id="520360309">
          <w:marLeft w:val="0"/>
          <w:marRight w:val="0"/>
          <w:marTop w:val="0"/>
          <w:marBottom w:val="0"/>
          <w:divBdr>
            <w:top w:val="none" w:sz="0" w:space="0" w:color="auto"/>
            <w:left w:val="none" w:sz="0" w:space="0" w:color="auto"/>
            <w:bottom w:val="none" w:sz="0" w:space="0" w:color="auto"/>
            <w:right w:val="none" w:sz="0" w:space="0" w:color="auto"/>
          </w:divBdr>
        </w:div>
        <w:div w:id="778986602">
          <w:marLeft w:val="0"/>
          <w:marRight w:val="0"/>
          <w:marTop w:val="0"/>
          <w:marBottom w:val="0"/>
          <w:divBdr>
            <w:top w:val="none" w:sz="0" w:space="0" w:color="auto"/>
            <w:left w:val="none" w:sz="0" w:space="0" w:color="auto"/>
            <w:bottom w:val="none" w:sz="0" w:space="0" w:color="auto"/>
            <w:right w:val="none" w:sz="0" w:space="0" w:color="auto"/>
          </w:divBdr>
        </w:div>
        <w:div w:id="1077675836">
          <w:marLeft w:val="0"/>
          <w:marRight w:val="0"/>
          <w:marTop w:val="0"/>
          <w:marBottom w:val="0"/>
          <w:divBdr>
            <w:top w:val="none" w:sz="0" w:space="0" w:color="auto"/>
            <w:left w:val="none" w:sz="0" w:space="0" w:color="auto"/>
            <w:bottom w:val="none" w:sz="0" w:space="0" w:color="auto"/>
            <w:right w:val="none" w:sz="0" w:space="0" w:color="auto"/>
          </w:divBdr>
        </w:div>
        <w:div w:id="1171488087">
          <w:marLeft w:val="0"/>
          <w:marRight w:val="0"/>
          <w:marTop w:val="0"/>
          <w:marBottom w:val="0"/>
          <w:divBdr>
            <w:top w:val="none" w:sz="0" w:space="0" w:color="auto"/>
            <w:left w:val="none" w:sz="0" w:space="0" w:color="auto"/>
            <w:bottom w:val="none" w:sz="0" w:space="0" w:color="auto"/>
            <w:right w:val="none" w:sz="0" w:space="0" w:color="auto"/>
          </w:divBdr>
        </w:div>
        <w:div w:id="1264339970">
          <w:marLeft w:val="0"/>
          <w:marRight w:val="0"/>
          <w:marTop w:val="0"/>
          <w:marBottom w:val="0"/>
          <w:divBdr>
            <w:top w:val="none" w:sz="0" w:space="0" w:color="auto"/>
            <w:left w:val="none" w:sz="0" w:space="0" w:color="auto"/>
            <w:bottom w:val="none" w:sz="0" w:space="0" w:color="auto"/>
            <w:right w:val="none" w:sz="0" w:space="0" w:color="auto"/>
          </w:divBdr>
        </w:div>
        <w:div w:id="1367754340">
          <w:marLeft w:val="0"/>
          <w:marRight w:val="0"/>
          <w:marTop w:val="0"/>
          <w:marBottom w:val="0"/>
          <w:divBdr>
            <w:top w:val="none" w:sz="0" w:space="0" w:color="auto"/>
            <w:left w:val="none" w:sz="0" w:space="0" w:color="auto"/>
            <w:bottom w:val="none" w:sz="0" w:space="0" w:color="auto"/>
            <w:right w:val="none" w:sz="0" w:space="0" w:color="auto"/>
          </w:divBdr>
        </w:div>
        <w:div w:id="1374497331">
          <w:marLeft w:val="0"/>
          <w:marRight w:val="0"/>
          <w:marTop w:val="0"/>
          <w:marBottom w:val="0"/>
          <w:divBdr>
            <w:top w:val="none" w:sz="0" w:space="0" w:color="auto"/>
            <w:left w:val="none" w:sz="0" w:space="0" w:color="auto"/>
            <w:bottom w:val="none" w:sz="0" w:space="0" w:color="auto"/>
            <w:right w:val="none" w:sz="0" w:space="0" w:color="auto"/>
          </w:divBdr>
        </w:div>
        <w:div w:id="1429276281">
          <w:marLeft w:val="0"/>
          <w:marRight w:val="0"/>
          <w:marTop w:val="0"/>
          <w:marBottom w:val="0"/>
          <w:divBdr>
            <w:top w:val="none" w:sz="0" w:space="0" w:color="auto"/>
            <w:left w:val="none" w:sz="0" w:space="0" w:color="auto"/>
            <w:bottom w:val="none" w:sz="0" w:space="0" w:color="auto"/>
            <w:right w:val="none" w:sz="0" w:space="0" w:color="auto"/>
          </w:divBdr>
        </w:div>
        <w:div w:id="1431779898">
          <w:marLeft w:val="0"/>
          <w:marRight w:val="0"/>
          <w:marTop w:val="0"/>
          <w:marBottom w:val="0"/>
          <w:divBdr>
            <w:top w:val="none" w:sz="0" w:space="0" w:color="auto"/>
            <w:left w:val="none" w:sz="0" w:space="0" w:color="auto"/>
            <w:bottom w:val="none" w:sz="0" w:space="0" w:color="auto"/>
            <w:right w:val="none" w:sz="0" w:space="0" w:color="auto"/>
          </w:divBdr>
        </w:div>
        <w:div w:id="1612470394">
          <w:marLeft w:val="0"/>
          <w:marRight w:val="0"/>
          <w:marTop w:val="0"/>
          <w:marBottom w:val="0"/>
          <w:divBdr>
            <w:top w:val="none" w:sz="0" w:space="0" w:color="auto"/>
            <w:left w:val="none" w:sz="0" w:space="0" w:color="auto"/>
            <w:bottom w:val="none" w:sz="0" w:space="0" w:color="auto"/>
            <w:right w:val="none" w:sz="0" w:space="0" w:color="auto"/>
          </w:divBdr>
        </w:div>
        <w:div w:id="1636520817">
          <w:marLeft w:val="0"/>
          <w:marRight w:val="0"/>
          <w:marTop w:val="0"/>
          <w:marBottom w:val="0"/>
          <w:divBdr>
            <w:top w:val="none" w:sz="0" w:space="0" w:color="auto"/>
            <w:left w:val="none" w:sz="0" w:space="0" w:color="auto"/>
            <w:bottom w:val="none" w:sz="0" w:space="0" w:color="auto"/>
            <w:right w:val="none" w:sz="0" w:space="0" w:color="auto"/>
          </w:divBdr>
        </w:div>
        <w:div w:id="1657803984">
          <w:marLeft w:val="0"/>
          <w:marRight w:val="0"/>
          <w:marTop w:val="0"/>
          <w:marBottom w:val="0"/>
          <w:divBdr>
            <w:top w:val="none" w:sz="0" w:space="0" w:color="auto"/>
            <w:left w:val="none" w:sz="0" w:space="0" w:color="auto"/>
            <w:bottom w:val="none" w:sz="0" w:space="0" w:color="auto"/>
            <w:right w:val="none" w:sz="0" w:space="0" w:color="auto"/>
          </w:divBdr>
        </w:div>
        <w:div w:id="1716546106">
          <w:marLeft w:val="0"/>
          <w:marRight w:val="0"/>
          <w:marTop w:val="0"/>
          <w:marBottom w:val="0"/>
          <w:divBdr>
            <w:top w:val="none" w:sz="0" w:space="0" w:color="auto"/>
            <w:left w:val="none" w:sz="0" w:space="0" w:color="auto"/>
            <w:bottom w:val="none" w:sz="0" w:space="0" w:color="auto"/>
            <w:right w:val="none" w:sz="0" w:space="0" w:color="auto"/>
          </w:divBdr>
        </w:div>
        <w:div w:id="1752657524">
          <w:marLeft w:val="0"/>
          <w:marRight w:val="0"/>
          <w:marTop w:val="0"/>
          <w:marBottom w:val="0"/>
          <w:divBdr>
            <w:top w:val="none" w:sz="0" w:space="0" w:color="auto"/>
            <w:left w:val="none" w:sz="0" w:space="0" w:color="auto"/>
            <w:bottom w:val="none" w:sz="0" w:space="0" w:color="auto"/>
            <w:right w:val="none" w:sz="0" w:space="0" w:color="auto"/>
          </w:divBdr>
        </w:div>
        <w:div w:id="1804811338">
          <w:marLeft w:val="0"/>
          <w:marRight w:val="0"/>
          <w:marTop w:val="0"/>
          <w:marBottom w:val="0"/>
          <w:divBdr>
            <w:top w:val="none" w:sz="0" w:space="0" w:color="auto"/>
            <w:left w:val="none" w:sz="0" w:space="0" w:color="auto"/>
            <w:bottom w:val="none" w:sz="0" w:space="0" w:color="auto"/>
            <w:right w:val="none" w:sz="0" w:space="0" w:color="auto"/>
          </w:divBdr>
        </w:div>
        <w:div w:id="2024162691">
          <w:marLeft w:val="0"/>
          <w:marRight w:val="0"/>
          <w:marTop w:val="0"/>
          <w:marBottom w:val="0"/>
          <w:divBdr>
            <w:top w:val="none" w:sz="0" w:space="0" w:color="auto"/>
            <w:left w:val="none" w:sz="0" w:space="0" w:color="auto"/>
            <w:bottom w:val="none" w:sz="0" w:space="0" w:color="auto"/>
            <w:right w:val="none" w:sz="0" w:space="0" w:color="auto"/>
          </w:divBdr>
        </w:div>
      </w:divsChild>
    </w:div>
    <w:div w:id="1178929471">
      <w:bodyDiv w:val="1"/>
      <w:marLeft w:val="0"/>
      <w:marRight w:val="0"/>
      <w:marTop w:val="0"/>
      <w:marBottom w:val="0"/>
      <w:divBdr>
        <w:top w:val="none" w:sz="0" w:space="0" w:color="auto"/>
        <w:left w:val="none" w:sz="0" w:space="0" w:color="auto"/>
        <w:bottom w:val="none" w:sz="0" w:space="0" w:color="auto"/>
        <w:right w:val="none" w:sz="0" w:space="0" w:color="auto"/>
      </w:divBdr>
    </w:div>
    <w:div w:id="1188444805">
      <w:bodyDiv w:val="1"/>
      <w:marLeft w:val="0"/>
      <w:marRight w:val="0"/>
      <w:marTop w:val="0"/>
      <w:marBottom w:val="0"/>
      <w:divBdr>
        <w:top w:val="none" w:sz="0" w:space="0" w:color="auto"/>
        <w:left w:val="none" w:sz="0" w:space="0" w:color="auto"/>
        <w:bottom w:val="none" w:sz="0" w:space="0" w:color="auto"/>
        <w:right w:val="none" w:sz="0" w:space="0" w:color="auto"/>
      </w:divBdr>
    </w:div>
    <w:div w:id="1201556301">
      <w:bodyDiv w:val="1"/>
      <w:marLeft w:val="0"/>
      <w:marRight w:val="0"/>
      <w:marTop w:val="0"/>
      <w:marBottom w:val="0"/>
      <w:divBdr>
        <w:top w:val="none" w:sz="0" w:space="0" w:color="auto"/>
        <w:left w:val="none" w:sz="0" w:space="0" w:color="auto"/>
        <w:bottom w:val="none" w:sz="0" w:space="0" w:color="auto"/>
        <w:right w:val="none" w:sz="0" w:space="0" w:color="auto"/>
      </w:divBdr>
    </w:div>
    <w:div w:id="1207373345">
      <w:bodyDiv w:val="1"/>
      <w:marLeft w:val="0"/>
      <w:marRight w:val="0"/>
      <w:marTop w:val="0"/>
      <w:marBottom w:val="0"/>
      <w:divBdr>
        <w:top w:val="none" w:sz="0" w:space="0" w:color="auto"/>
        <w:left w:val="none" w:sz="0" w:space="0" w:color="auto"/>
        <w:bottom w:val="none" w:sz="0" w:space="0" w:color="auto"/>
        <w:right w:val="none" w:sz="0" w:space="0" w:color="auto"/>
      </w:divBdr>
      <w:divsChild>
        <w:div w:id="4094371">
          <w:marLeft w:val="0"/>
          <w:marRight w:val="0"/>
          <w:marTop w:val="0"/>
          <w:marBottom w:val="0"/>
          <w:divBdr>
            <w:top w:val="none" w:sz="0" w:space="0" w:color="auto"/>
            <w:left w:val="none" w:sz="0" w:space="0" w:color="auto"/>
            <w:bottom w:val="none" w:sz="0" w:space="0" w:color="auto"/>
            <w:right w:val="none" w:sz="0" w:space="0" w:color="auto"/>
          </w:divBdr>
        </w:div>
        <w:div w:id="14309207">
          <w:marLeft w:val="0"/>
          <w:marRight w:val="0"/>
          <w:marTop w:val="0"/>
          <w:marBottom w:val="0"/>
          <w:divBdr>
            <w:top w:val="none" w:sz="0" w:space="0" w:color="auto"/>
            <w:left w:val="none" w:sz="0" w:space="0" w:color="auto"/>
            <w:bottom w:val="none" w:sz="0" w:space="0" w:color="auto"/>
            <w:right w:val="none" w:sz="0" w:space="0" w:color="auto"/>
          </w:divBdr>
        </w:div>
        <w:div w:id="34281418">
          <w:marLeft w:val="0"/>
          <w:marRight w:val="0"/>
          <w:marTop w:val="0"/>
          <w:marBottom w:val="0"/>
          <w:divBdr>
            <w:top w:val="none" w:sz="0" w:space="0" w:color="auto"/>
            <w:left w:val="none" w:sz="0" w:space="0" w:color="auto"/>
            <w:bottom w:val="none" w:sz="0" w:space="0" w:color="auto"/>
            <w:right w:val="none" w:sz="0" w:space="0" w:color="auto"/>
          </w:divBdr>
        </w:div>
        <w:div w:id="44762322">
          <w:marLeft w:val="0"/>
          <w:marRight w:val="0"/>
          <w:marTop w:val="0"/>
          <w:marBottom w:val="0"/>
          <w:divBdr>
            <w:top w:val="none" w:sz="0" w:space="0" w:color="auto"/>
            <w:left w:val="none" w:sz="0" w:space="0" w:color="auto"/>
            <w:bottom w:val="none" w:sz="0" w:space="0" w:color="auto"/>
            <w:right w:val="none" w:sz="0" w:space="0" w:color="auto"/>
          </w:divBdr>
        </w:div>
        <w:div w:id="144862611">
          <w:marLeft w:val="0"/>
          <w:marRight w:val="0"/>
          <w:marTop w:val="0"/>
          <w:marBottom w:val="0"/>
          <w:divBdr>
            <w:top w:val="none" w:sz="0" w:space="0" w:color="auto"/>
            <w:left w:val="none" w:sz="0" w:space="0" w:color="auto"/>
            <w:bottom w:val="none" w:sz="0" w:space="0" w:color="auto"/>
            <w:right w:val="none" w:sz="0" w:space="0" w:color="auto"/>
          </w:divBdr>
        </w:div>
        <w:div w:id="230772198">
          <w:marLeft w:val="0"/>
          <w:marRight w:val="0"/>
          <w:marTop w:val="0"/>
          <w:marBottom w:val="0"/>
          <w:divBdr>
            <w:top w:val="none" w:sz="0" w:space="0" w:color="auto"/>
            <w:left w:val="none" w:sz="0" w:space="0" w:color="auto"/>
            <w:bottom w:val="none" w:sz="0" w:space="0" w:color="auto"/>
            <w:right w:val="none" w:sz="0" w:space="0" w:color="auto"/>
          </w:divBdr>
        </w:div>
        <w:div w:id="269360015">
          <w:marLeft w:val="0"/>
          <w:marRight w:val="0"/>
          <w:marTop w:val="0"/>
          <w:marBottom w:val="0"/>
          <w:divBdr>
            <w:top w:val="none" w:sz="0" w:space="0" w:color="auto"/>
            <w:left w:val="none" w:sz="0" w:space="0" w:color="auto"/>
            <w:bottom w:val="none" w:sz="0" w:space="0" w:color="auto"/>
            <w:right w:val="none" w:sz="0" w:space="0" w:color="auto"/>
          </w:divBdr>
        </w:div>
        <w:div w:id="513223915">
          <w:marLeft w:val="0"/>
          <w:marRight w:val="0"/>
          <w:marTop w:val="0"/>
          <w:marBottom w:val="0"/>
          <w:divBdr>
            <w:top w:val="none" w:sz="0" w:space="0" w:color="auto"/>
            <w:left w:val="none" w:sz="0" w:space="0" w:color="auto"/>
            <w:bottom w:val="none" w:sz="0" w:space="0" w:color="auto"/>
            <w:right w:val="none" w:sz="0" w:space="0" w:color="auto"/>
          </w:divBdr>
        </w:div>
        <w:div w:id="525681511">
          <w:marLeft w:val="0"/>
          <w:marRight w:val="0"/>
          <w:marTop w:val="0"/>
          <w:marBottom w:val="0"/>
          <w:divBdr>
            <w:top w:val="none" w:sz="0" w:space="0" w:color="auto"/>
            <w:left w:val="none" w:sz="0" w:space="0" w:color="auto"/>
            <w:bottom w:val="none" w:sz="0" w:space="0" w:color="auto"/>
            <w:right w:val="none" w:sz="0" w:space="0" w:color="auto"/>
          </w:divBdr>
        </w:div>
        <w:div w:id="559247989">
          <w:marLeft w:val="0"/>
          <w:marRight w:val="0"/>
          <w:marTop w:val="0"/>
          <w:marBottom w:val="0"/>
          <w:divBdr>
            <w:top w:val="none" w:sz="0" w:space="0" w:color="auto"/>
            <w:left w:val="none" w:sz="0" w:space="0" w:color="auto"/>
            <w:bottom w:val="none" w:sz="0" w:space="0" w:color="auto"/>
            <w:right w:val="none" w:sz="0" w:space="0" w:color="auto"/>
          </w:divBdr>
        </w:div>
        <w:div w:id="577517210">
          <w:marLeft w:val="0"/>
          <w:marRight w:val="0"/>
          <w:marTop w:val="0"/>
          <w:marBottom w:val="0"/>
          <w:divBdr>
            <w:top w:val="none" w:sz="0" w:space="0" w:color="auto"/>
            <w:left w:val="none" w:sz="0" w:space="0" w:color="auto"/>
            <w:bottom w:val="none" w:sz="0" w:space="0" w:color="auto"/>
            <w:right w:val="none" w:sz="0" w:space="0" w:color="auto"/>
          </w:divBdr>
        </w:div>
        <w:div w:id="594828692">
          <w:marLeft w:val="0"/>
          <w:marRight w:val="0"/>
          <w:marTop w:val="0"/>
          <w:marBottom w:val="0"/>
          <w:divBdr>
            <w:top w:val="none" w:sz="0" w:space="0" w:color="auto"/>
            <w:left w:val="none" w:sz="0" w:space="0" w:color="auto"/>
            <w:bottom w:val="none" w:sz="0" w:space="0" w:color="auto"/>
            <w:right w:val="none" w:sz="0" w:space="0" w:color="auto"/>
          </w:divBdr>
        </w:div>
        <w:div w:id="615717163">
          <w:marLeft w:val="0"/>
          <w:marRight w:val="0"/>
          <w:marTop w:val="0"/>
          <w:marBottom w:val="0"/>
          <w:divBdr>
            <w:top w:val="none" w:sz="0" w:space="0" w:color="auto"/>
            <w:left w:val="none" w:sz="0" w:space="0" w:color="auto"/>
            <w:bottom w:val="none" w:sz="0" w:space="0" w:color="auto"/>
            <w:right w:val="none" w:sz="0" w:space="0" w:color="auto"/>
          </w:divBdr>
        </w:div>
        <w:div w:id="625048175">
          <w:marLeft w:val="0"/>
          <w:marRight w:val="0"/>
          <w:marTop w:val="0"/>
          <w:marBottom w:val="0"/>
          <w:divBdr>
            <w:top w:val="none" w:sz="0" w:space="0" w:color="auto"/>
            <w:left w:val="none" w:sz="0" w:space="0" w:color="auto"/>
            <w:bottom w:val="none" w:sz="0" w:space="0" w:color="auto"/>
            <w:right w:val="none" w:sz="0" w:space="0" w:color="auto"/>
          </w:divBdr>
        </w:div>
        <w:div w:id="646200918">
          <w:marLeft w:val="0"/>
          <w:marRight w:val="0"/>
          <w:marTop w:val="0"/>
          <w:marBottom w:val="0"/>
          <w:divBdr>
            <w:top w:val="none" w:sz="0" w:space="0" w:color="auto"/>
            <w:left w:val="none" w:sz="0" w:space="0" w:color="auto"/>
            <w:bottom w:val="none" w:sz="0" w:space="0" w:color="auto"/>
            <w:right w:val="none" w:sz="0" w:space="0" w:color="auto"/>
          </w:divBdr>
        </w:div>
        <w:div w:id="746877401">
          <w:marLeft w:val="0"/>
          <w:marRight w:val="0"/>
          <w:marTop w:val="0"/>
          <w:marBottom w:val="0"/>
          <w:divBdr>
            <w:top w:val="none" w:sz="0" w:space="0" w:color="auto"/>
            <w:left w:val="none" w:sz="0" w:space="0" w:color="auto"/>
            <w:bottom w:val="none" w:sz="0" w:space="0" w:color="auto"/>
            <w:right w:val="none" w:sz="0" w:space="0" w:color="auto"/>
          </w:divBdr>
        </w:div>
        <w:div w:id="889459717">
          <w:marLeft w:val="0"/>
          <w:marRight w:val="0"/>
          <w:marTop w:val="0"/>
          <w:marBottom w:val="0"/>
          <w:divBdr>
            <w:top w:val="none" w:sz="0" w:space="0" w:color="auto"/>
            <w:left w:val="none" w:sz="0" w:space="0" w:color="auto"/>
            <w:bottom w:val="none" w:sz="0" w:space="0" w:color="auto"/>
            <w:right w:val="none" w:sz="0" w:space="0" w:color="auto"/>
          </w:divBdr>
        </w:div>
        <w:div w:id="890186891">
          <w:marLeft w:val="0"/>
          <w:marRight w:val="0"/>
          <w:marTop w:val="0"/>
          <w:marBottom w:val="0"/>
          <w:divBdr>
            <w:top w:val="none" w:sz="0" w:space="0" w:color="auto"/>
            <w:left w:val="none" w:sz="0" w:space="0" w:color="auto"/>
            <w:bottom w:val="none" w:sz="0" w:space="0" w:color="auto"/>
            <w:right w:val="none" w:sz="0" w:space="0" w:color="auto"/>
          </w:divBdr>
        </w:div>
        <w:div w:id="954795754">
          <w:marLeft w:val="0"/>
          <w:marRight w:val="0"/>
          <w:marTop w:val="0"/>
          <w:marBottom w:val="0"/>
          <w:divBdr>
            <w:top w:val="none" w:sz="0" w:space="0" w:color="auto"/>
            <w:left w:val="none" w:sz="0" w:space="0" w:color="auto"/>
            <w:bottom w:val="none" w:sz="0" w:space="0" w:color="auto"/>
            <w:right w:val="none" w:sz="0" w:space="0" w:color="auto"/>
          </w:divBdr>
        </w:div>
        <w:div w:id="1057359681">
          <w:marLeft w:val="0"/>
          <w:marRight w:val="0"/>
          <w:marTop w:val="0"/>
          <w:marBottom w:val="0"/>
          <w:divBdr>
            <w:top w:val="none" w:sz="0" w:space="0" w:color="auto"/>
            <w:left w:val="none" w:sz="0" w:space="0" w:color="auto"/>
            <w:bottom w:val="none" w:sz="0" w:space="0" w:color="auto"/>
            <w:right w:val="none" w:sz="0" w:space="0" w:color="auto"/>
          </w:divBdr>
        </w:div>
        <w:div w:id="1255288118">
          <w:marLeft w:val="0"/>
          <w:marRight w:val="0"/>
          <w:marTop w:val="0"/>
          <w:marBottom w:val="0"/>
          <w:divBdr>
            <w:top w:val="none" w:sz="0" w:space="0" w:color="auto"/>
            <w:left w:val="none" w:sz="0" w:space="0" w:color="auto"/>
            <w:bottom w:val="none" w:sz="0" w:space="0" w:color="auto"/>
            <w:right w:val="none" w:sz="0" w:space="0" w:color="auto"/>
          </w:divBdr>
        </w:div>
        <w:div w:id="1284270970">
          <w:marLeft w:val="0"/>
          <w:marRight w:val="0"/>
          <w:marTop w:val="0"/>
          <w:marBottom w:val="0"/>
          <w:divBdr>
            <w:top w:val="none" w:sz="0" w:space="0" w:color="auto"/>
            <w:left w:val="none" w:sz="0" w:space="0" w:color="auto"/>
            <w:bottom w:val="none" w:sz="0" w:space="0" w:color="auto"/>
            <w:right w:val="none" w:sz="0" w:space="0" w:color="auto"/>
          </w:divBdr>
        </w:div>
        <w:div w:id="1314144042">
          <w:marLeft w:val="0"/>
          <w:marRight w:val="0"/>
          <w:marTop w:val="0"/>
          <w:marBottom w:val="0"/>
          <w:divBdr>
            <w:top w:val="none" w:sz="0" w:space="0" w:color="auto"/>
            <w:left w:val="none" w:sz="0" w:space="0" w:color="auto"/>
            <w:bottom w:val="none" w:sz="0" w:space="0" w:color="auto"/>
            <w:right w:val="none" w:sz="0" w:space="0" w:color="auto"/>
          </w:divBdr>
        </w:div>
        <w:div w:id="1385594086">
          <w:marLeft w:val="0"/>
          <w:marRight w:val="0"/>
          <w:marTop w:val="0"/>
          <w:marBottom w:val="0"/>
          <w:divBdr>
            <w:top w:val="none" w:sz="0" w:space="0" w:color="auto"/>
            <w:left w:val="none" w:sz="0" w:space="0" w:color="auto"/>
            <w:bottom w:val="none" w:sz="0" w:space="0" w:color="auto"/>
            <w:right w:val="none" w:sz="0" w:space="0" w:color="auto"/>
          </w:divBdr>
        </w:div>
        <w:div w:id="1390036482">
          <w:marLeft w:val="0"/>
          <w:marRight w:val="0"/>
          <w:marTop w:val="0"/>
          <w:marBottom w:val="0"/>
          <w:divBdr>
            <w:top w:val="none" w:sz="0" w:space="0" w:color="auto"/>
            <w:left w:val="none" w:sz="0" w:space="0" w:color="auto"/>
            <w:bottom w:val="none" w:sz="0" w:space="0" w:color="auto"/>
            <w:right w:val="none" w:sz="0" w:space="0" w:color="auto"/>
          </w:divBdr>
        </w:div>
        <w:div w:id="1399594684">
          <w:marLeft w:val="0"/>
          <w:marRight w:val="0"/>
          <w:marTop w:val="0"/>
          <w:marBottom w:val="0"/>
          <w:divBdr>
            <w:top w:val="none" w:sz="0" w:space="0" w:color="auto"/>
            <w:left w:val="none" w:sz="0" w:space="0" w:color="auto"/>
            <w:bottom w:val="none" w:sz="0" w:space="0" w:color="auto"/>
            <w:right w:val="none" w:sz="0" w:space="0" w:color="auto"/>
          </w:divBdr>
        </w:div>
        <w:div w:id="1425423124">
          <w:marLeft w:val="0"/>
          <w:marRight w:val="0"/>
          <w:marTop w:val="0"/>
          <w:marBottom w:val="0"/>
          <w:divBdr>
            <w:top w:val="none" w:sz="0" w:space="0" w:color="auto"/>
            <w:left w:val="none" w:sz="0" w:space="0" w:color="auto"/>
            <w:bottom w:val="none" w:sz="0" w:space="0" w:color="auto"/>
            <w:right w:val="none" w:sz="0" w:space="0" w:color="auto"/>
          </w:divBdr>
        </w:div>
        <w:div w:id="1435202544">
          <w:marLeft w:val="0"/>
          <w:marRight w:val="0"/>
          <w:marTop w:val="0"/>
          <w:marBottom w:val="0"/>
          <w:divBdr>
            <w:top w:val="none" w:sz="0" w:space="0" w:color="auto"/>
            <w:left w:val="none" w:sz="0" w:space="0" w:color="auto"/>
            <w:bottom w:val="none" w:sz="0" w:space="0" w:color="auto"/>
            <w:right w:val="none" w:sz="0" w:space="0" w:color="auto"/>
          </w:divBdr>
        </w:div>
        <w:div w:id="1441950173">
          <w:marLeft w:val="0"/>
          <w:marRight w:val="0"/>
          <w:marTop w:val="0"/>
          <w:marBottom w:val="0"/>
          <w:divBdr>
            <w:top w:val="none" w:sz="0" w:space="0" w:color="auto"/>
            <w:left w:val="none" w:sz="0" w:space="0" w:color="auto"/>
            <w:bottom w:val="none" w:sz="0" w:space="0" w:color="auto"/>
            <w:right w:val="none" w:sz="0" w:space="0" w:color="auto"/>
          </w:divBdr>
        </w:div>
        <w:div w:id="1457795813">
          <w:marLeft w:val="0"/>
          <w:marRight w:val="0"/>
          <w:marTop w:val="0"/>
          <w:marBottom w:val="0"/>
          <w:divBdr>
            <w:top w:val="none" w:sz="0" w:space="0" w:color="auto"/>
            <w:left w:val="none" w:sz="0" w:space="0" w:color="auto"/>
            <w:bottom w:val="none" w:sz="0" w:space="0" w:color="auto"/>
            <w:right w:val="none" w:sz="0" w:space="0" w:color="auto"/>
          </w:divBdr>
        </w:div>
        <w:div w:id="1475636399">
          <w:marLeft w:val="0"/>
          <w:marRight w:val="0"/>
          <w:marTop w:val="0"/>
          <w:marBottom w:val="0"/>
          <w:divBdr>
            <w:top w:val="none" w:sz="0" w:space="0" w:color="auto"/>
            <w:left w:val="none" w:sz="0" w:space="0" w:color="auto"/>
            <w:bottom w:val="none" w:sz="0" w:space="0" w:color="auto"/>
            <w:right w:val="none" w:sz="0" w:space="0" w:color="auto"/>
          </w:divBdr>
        </w:div>
        <w:div w:id="1531214742">
          <w:marLeft w:val="0"/>
          <w:marRight w:val="0"/>
          <w:marTop w:val="0"/>
          <w:marBottom w:val="0"/>
          <w:divBdr>
            <w:top w:val="none" w:sz="0" w:space="0" w:color="auto"/>
            <w:left w:val="none" w:sz="0" w:space="0" w:color="auto"/>
            <w:bottom w:val="none" w:sz="0" w:space="0" w:color="auto"/>
            <w:right w:val="none" w:sz="0" w:space="0" w:color="auto"/>
          </w:divBdr>
        </w:div>
        <w:div w:id="1608007558">
          <w:marLeft w:val="0"/>
          <w:marRight w:val="0"/>
          <w:marTop w:val="0"/>
          <w:marBottom w:val="0"/>
          <w:divBdr>
            <w:top w:val="none" w:sz="0" w:space="0" w:color="auto"/>
            <w:left w:val="none" w:sz="0" w:space="0" w:color="auto"/>
            <w:bottom w:val="none" w:sz="0" w:space="0" w:color="auto"/>
            <w:right w:val="none" w:sz="0" w:space="0" w:color="auto"/>
          </w:divBdr>
        </w:div>
        <w:div w:id="1618490814">
          <w:marLeft w:val="0"/>
          <w:marRight w:val="0"/>
          <w:marTop w:val="0"/>
          <w:marBottom w:val="0"/>
          <w:divBdr>
            <w:top w:val="none" w:sz="0" w:space="0" w:color="auto"/>
            <w:left w:val="none" w:sz="0" w:space="0" w:color="auto"/>
            <w:bottom w:val="none" w:sz="0" w:space="0" w:color="auto"/>
            <w:right w:val="none" w:sz="0" w:space="0" w:color="auto"/>
          </w:divBdr>
        </w:div>
        <w:div w:id="1620986260">
          <w:marLeft w:val="0"/>
          <w:marRight w:val="0"/>
          <w:marTop w:val="0"/>
          <w:marBottom w:val="0"/>
          <w:divBdr>
            <w:top w:val="none" w:sz="0" w:space="0" w:color="auto"/>
            <w:left w:val="none" w:sz="0" w:space="0" w:color="auto"/>
            <w:bottom w:val="none" w:sz="0" w:space="0" w:color="auto"/>
            <w:right w:val="none" w:sz="0" w:space="0" w:color="auto"/>
          </w:divBdr>
        </w:div>
        <w:div w:id="1812744680">
          <w:marLeft w:val="0"/>
          <w:marRight w:val="0"/>
          <w:marTop w:val="0"/>
          <w:marBottom w:val="0"/>
          <w:divBdr>
            <w:top w:val="none" w:sz="0" w:space="0" w:color="auto"/>
            <w:left w:val="none" w:sz="0" w:space="0" w:color="auto"/>
            <w:bottom w:val="none" w:sz="0" w:space="0" w:color="auto"/>
            <w:right w:val="none" w:sz="0" w:space="0" w:color="auto"/>
          </w:divBdr>
        </w:div>
        <w:div w:id="2109420095">
          <w:marLeft w:val="0"/>
          <w:marRight w:val="0"/>
          <w:marTop w:val="0"/>
          <w:marBottom w:val="0"/>
          <w:divBdr>
            <w:top w:val="none" w:sz="0" w:space="0" w:color="auto"/>
            <w:left w:val="none" w:sz="0" w:space="0" w:color="auto"/>
            <w:bottom w:val="none" w:sz="0" w:space="0" w:color="auto"/>
            <w:right w:val="none" w:sz="0" w:space="0" w:color="auto"/>
          </w:divBdr>
        </w:div>
        <w:div w:id="2141678857">
          <w:marLeft w:val="0"/>
          <w:marRight w:val="0"/>
          <w:marTop w:val="0"/>
          <w:marBottom w:val="0"/>
          <w:divBdr>
            <w:top w:val="none" w:sz="0" w:space="0" w:color="auto"/>
            <w:left w:val="none" w:sz="0" w:space="0" w:color="auto"/>
            <w:bottom w:val="none" w:sz="0" w:space="0" w:color="auto"/>
            <w:right w:val="none" w:sz="0" w:space="0" w:color="auto"/>
          </w:divBdr>
        </w:div>
      </w:divsChild>
    </w:div>
    <w:div w:id="1208444839">
      <w:bodyDiv w:val="1"/>
      <w:marLeft w:val="0"/>
      <w:marRight w:val="0"/>
      <w:marTop w:val="0"/>
      <w:marBottom w:val="0"/>
      <w:divBdr>
        <w:top w:val="none" w:sz="0" w:space="0" w:color="auto"/>
        <w:left w:val="none" w:sz="0" w:space="0" w:color="auto"/>
        <w:bottom w:val="none" w:sz="0" w:space="0" w:color="auto"/>
        <w:right w:val="none" w:sz="0" w:space="0" w:color="auto"/>
      </w:divBdr>
    </w:div>
    <w:div w:id="1214197428">
      <w:bodyDiv w:val="1"/>
      <w:marLeft w:val="0"/>
      <w:marRight w:val="0"/>
      <w:marTop w:val="0"/>
      <w:marBottom w:val="0"/>
      <w:divBdr>
        <w:top w:val="none" w:sz="0" w:space="0" w:color="auto"/>
        <w:left w:val="none" w:sz="0" w:space="0" w:color="auto"/>
        <w:bottom w:val="none" w:sz="0" w:space="0" w:color="auto"/>
        <w:right w:val="none" w:sz="0" w:space="0" w:color="auto"/>
      </w:divBdr>
    </w:div>
    <w:div w:id="1222596631">
      <w:bodyDiv w:val="1"/>
      <w:marLeft w:val="0"/>
      <w:marRight w:val="0"/>
      <w:marTop w:val="0"/>
      <w:marBottom w:val="0"/>
      <w:divBdr>
        <w:top w:val="none" w:sz="0" w:space="0" w:color="auto"/>
        <w:left w:val="none" w:sz="0" w:space="0" w:color="auto"/>
        <w:bottom w:val="none" w:sz="0" w:space="0" w:color="auto"/>
        <w:right w:val="none" w:sz="0" w:space="0" w:color="auto"/>
      </w:divBdr>
    </w:div>
    <w:div w:id="1270702806">
      <w:bodyDiv w:val="1"/>
      <w:marLeft w:val="0"/>
      <w:marRight w:val="0"/>
      <w:marTop w:val="0"/>
      <w:marBottom w:val="0"/>
      <w:divBdr>
        <w:top w:val="none" w:sz="0" w:space="0" w:color="auto"/>
        <w:left w:val="none" w:sz="0" w:space="0" w:color="auto"/>
        <w:bottom w:val="none" w:sz="0" w:space="0" w:color="auto"/>
        <w:right w:val="none" w:sz="0" w:space="0" w:color="auto"/>
      </w:divBdr>
      <w:divsChild>
        <w:div w:id="1496219495">
          <w:marLeft w:val="0"/>
          <w:marRight w:val="0"/>
          <w:marTop w:val="0"/>
          <w:marBottom w:val="0"/>
          <w:divBdr>
            <w:top w:val="none" w:sz="0" w:space="0" w:color="auto"/>
            <w:left w:val="none" w:sz="0" w:space="0" w:color="auto"/>
            <w:bottom w:val="none" w:sz="0" w:space="0" w:color="auto"/>
            <w:right w:val="none" w:sz="0" w:space="0" w:color="auto"/>
          </w:divBdr>
          <w:divsChild>
            <w:div w:id="2076076168">
              <w:marLeft w:val="0"/>
              <w:marRight w:val="0"/>
              <w:marTop w:val="0"/>
              <w:marBottom w:val="0"/>
              <w:divBdr>
                <w:top w:val="none" w:sz="0" w:space="0" w:color="auto"/>
                <w:left w:val="none" w:sz="0" w:space="0" w:color="auto"/>
                <w:bottom w:val="none" w:sz="0" w:space="0" w:color="auto"/>
                <w:right w:val="none" w:sz="0" w:space="0" w:color="auto"/>
              </w:divBdr>
              <w:divsChild>
                <w:div w:id="183137258">
                  <w:marLeft w:val="0"/>
                  <w:marRight w:val="0"/>
                  <w:marTop w:val="0"/>
                  <w:marBottom w:val="375"/>
                  <w:divBdr>
                    <w:top w:val="none" w:sz="0" w:space="0" w:color="auto"/>
                    <w:left w:val="none" w:sz="0" w:space="0" w:color="auto"/>
                    <w:bottom w:val="none" w:sz="0" w:space="0" w:color="auto"/>
                    <w:right w:val="none" w:sz="0" w:space="0" w:color="auto"/>
                  </w:divBdr>
                  <w:divsChild>
                    <w:div w:id="1463576083">
                      <w:marLeft w:val="0"/>
                      <w:marRight w:val="0"/>
                      <w:marTop w:val="0"/>
                      <w:marBottom w:val="0"/>
                      <w:divBdr>
                        <w:top w:val="none" w:sz="0" w:space="0" w:color="auto"/>
                        <w:left w:val="none" w:sz="0" w:space="0" w:color="auto"/>
                        <w:bottom w:val="none" w:sz="0" w:space="0" w:color="auto"/>
                        <w:right w:val="none" w:sz="0" w:space="0" w:color="auto"/>
                      </w:divBdr>
                      <w:divsChild>
                        <w:div w:id="1842889351">
                          <w:marLeft w:val="0"/>
                          <w:marRight w:val="0"/>
                          <w:marTop w:val="0"/>
                          <w:marBottom w:val="0"/>
                          <w:divBdr>
                            <w:top w:val="none" w:sz="0" w:space="0" w:color="auto"/>
                            <w:left w:val="none" w:sz="0" w:space="0" w:color="auto"/>
                            <w:bottom w:val="none" w:sz="0" w:space="0" w:color="auto"/>
                            <w:right w:val="none" w:sz="0" w:space="0" w:color="auto"/>
                          </w:divBdr>
                          <w:divsChild>
                            <w:div w:id="1060405243">
                              <w:marLeft w:val="0"/>
                              <w:marRight w:val="0"/>
                              <w:marTop w:val="0"/>
                              <w:marBottom w:val="0"/>
                              <w:divBdr>
                                <w:top w:val="none" w:sz="0" w:space="0" w:color="auto"/>
                                <w:left w:val="none" w:sz="0" w:space="0" w:color="auto"/>
                                <w:bottom w:val="none" w:sz="0" w:space="0" w:color="auto"/>
                                <w:right w:val="none" w:sz="0" w:space="0" w:color="auto"/>
                              </w:divBdr>
                              <w:divsChild>
                                <w:div w:id="499470673">
                                  <w:marLeft w:val="0"/>
                                  <w:marRight w:val="0"/>
                                  <w:marTop w:val="0"/>
                                  <w:marBottom w:val="0"/>
                                  <w:divBdr>
                                    <w:top w:val="none" w:sz="0" w:space="0" w:color="auto"/>
                                    <w:left w:val="none" w:sz="0" w:space="0" w:color="auto"/>
                                    <w:bottom w:val="none" w:sz="0" w:space="0" w:color="auto"/>
                                    <w:right w:val="none" w:sz="0" w:space="0" w:color="auto"/>
                                  </w:divBdr>
                                  <w:divsChild>
                                    <w:div w:id="411510033">
                                      <w:marLeft w:val="0"/>
                                      <w:marRight w:val="0"/>
                                      <w:marTop w:val="0"/>
                                      <w:marBottom w:val="0"/>
                                      <w:divBdr>
                                        <w:top w:val="none" w:sz="0" w:space="0" w:color="auto"/>
                                        <w:left w:val="none" w:sz="0" w:space="0" w:color="auto"/>
                                        <w:bottom w:val="none" w:sz="0" w:space="0" w:color="auto"/>
                                        <w:right w:val="none" w:sz="0" w:space="0" w:color="auto"/>
                                      </w:divBdr>
                                      <w:divsChild>
                                        <w:div w:id="1970894547">
                                          <w:blockQuote w:val="1"/>
                                          <w:marLeft w:val="0"/>
                                          <w:marRight w:val="0"/>
                                          <w:marTop w:val="100"/>
                                          <w:marBottom w:val="100"/>
                                          <w:divBdr>
                                            <w:top w:val="none" w:sz="0" w:space="0" w:color="auto"/>
                                            <w:left w:val="none" w:sz="0" w:space="0" w:color="auto"/>
                                            <w:bottom w:val="none" w:sz="0" w:space="0" w:color="auto"/>
                                            <w:right w:val="none" w:sz="0" w:space="0" w:color="auto"/>
                                          </w:divBdr>
                                          <w:divsChild>
                                            <w:div w:id="111995502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942823">
      <w:bodyDiv w:val="1"/>
      <w:marLeft w:val="0"/>
      <w:marRight w:val="0"/>
      <w:marTop w:val="0"/>
      <w:marBottom w:val="0"/>
      <w:divBdr>
        <w:top w:val="none" w:sz="0" w:space="0" w:color="auto"/>
        <w:left w:val="none" w:sz="0" w:space="0" w:color="auto"/>
        <w:bottom w:val="none" w:sz="0" w:space="0" w:color="auto"/>
        <w:right w:val="none" w:sz="0" w:space="0" w:color="auto"/>
      </w:divBdr>
      <w:divsChild>
        <w:div w:id="60759528">
          <w:marLeft w:val="0"/>
          <w:marRight w:val="0"/>
          <w:marTop w:val="0"/>
          <w:marBottom w:val="0"/>
          <w:divBdr>
            <w:top w:val="none" w:sz="0" w:space="0" w:color="auto"/>
            <w:left w:val="none" w:sz="0" w:space="0" w:color="auto"/>
            <w:bottom w:val="none" w:sz="0" w:space="0" w:color="auto"/>
            <w:right w:val="none" w:sz="0" w:space="0" w:color="auto"/>
          </w:divBdr>
          <w:divsChild>
            <w:div w:id="1005132505">
              <w:marLeft w:val="0"/>
              <w:marRight w:val="0"/>
              <w:marTop w:val="0"/>
              <w:marBottom w:val="0"/>
              <w:divBdr>
                <w:top w:val="none" w:sz="0" w:space="0" w:color="auto"/>
                <w:left w:val="none" w:sz="0" w:space="0" w:color="auto"/>
                <w:bottom w:val="none" w:sz="0" w:space="0" w:color="auto"/>
                <w:right w:val="none" w:sz="0" w:space="0" w:color="auto"/>
              </w:divBdr>
              <w:divsChild>
                <w:div w:id="428736857">
                  <w:marLeft w:val="0"/>
                  <w:marRight w:val="0"/>
                  <w:marTop w:val="0"/>
                  <w:marBottom w:val="375"/>
                  <w:divBdr>
                    <w:top w:val="none" w:sz="0" w:space="0" w:color="auto"/>
                    <w:left w:val="none" w:sz="0" w:space="0" w:color="auto"/>
                    <w:bottom w:val="none" w:sz="0" w:space="0" w:color="auto"/>
                    <w:right w:val="none" w:sz="0" w:space="0" w:color="auto"/>
                  </w:divBdr>
                  <w:divsChild>
                    <w:div w:id="1602180666">
                      <w:marLeft w:val="0"/>
                      <w:marRight w:val="0"/>
                      <w:marTop w:val="0"/>
                      <w:marBottom w:val="0"/>
                      <w:divBdr>
                        <w:top w:val="none" w:sz="0" w:space="0" w:color="auto"/>
                        <w:left w:val="none" w:sz="0" w:space="0" w:color="auto"/>
                        <w:bottom w:val="none" w:sz="0" w:space="0" w:color="auto"/>
                        <w:right w:val="none" w:sz="0" w:space="0" w:color="auto"/>
                      </w:divBdr>
                      <w:divsChild>
                        <w:div w:id="189557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77241">
      <w:bodyDiv w:val="1"/>
      <w:marLeft w:val="0"/>
      <w:marRight w:val="0"/>
      <w:marTop w:val="0"/>
      <w:marBottom w:val="0"/>
      <w:divBdr>
        <w:top w:val="none" w:sz="0" w:space="0" w:color="auto"/>
        <w:left w:val="none" w:sz="0" w:space="0" w:color="auto"/>
        <w:bottom w:val="none" w:sz="0" w:space="0" w:color="auto"/>
        <w:right w:val="none" w:sz="0" w:space="0" w:color="auto"/>
      </w:divBdr>
      <w:divsChild>
        <w:div w:id="1037051525">
          <w:marLeft w:val="0"/>
          <w:marRight w:val="0"/>
          <w:marTop w:val="0"/>
          <w:marBottom w:val="0"/>
          <w:divBdr>
            <w:top w:val="none" w:sz="0" w:space="0" w:color="auto"/>
            <w:left w:val="none" w:sz="0" w:space="0" w:color="auto"/>
            <w:bottom w:val="none" w:sz="0" w:space="0" w:color="auto"/>
            <w:right w:val="none" w:sz="0" w:space="0" w:color="auto"/>
          </w:divBdr>
          <w:divsChild>
            <w:div w:id="606698279">
              <w:marLeft w:val="0"/>
              <w:marRight w:val="0"/>
              <w:marTop w:val="0"/>
              <w:marBottom w:val="0"/>
              <w:divBdr>
                <w:top w:val="none" w:sz="0" w:space="0" w:color="auto"/>
                <w:left w:val="none" w:sz="0" w:space="0" w:color="auto"/>
                <w:bottom w:val="none" w:sz="0" w:space="0" w:color="auto"/>
                <w:right w:val="none" w:sz="0" w:space="0" w:color="auto"/>
              </w:divBdr>
              <w:divsChild>
                <w:div w:id="979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19851">
      <w:bodyDiv w:val="1"/>
      <w:marLeft w:val="0"/>
      <w:marRight w:val="0"/>
      <w:marTop w:val="0"/>
      <w:marBottom w:val="0"/>
      <w:divBdr>
        <w:top w:val="none" w:sz="0" w:space="0" w:color="auto"/>
        <w:left w:val="none" w:sz="0" w:space="0" w:color="auto"/>
        <w:bottom w:val="none" w:sz="0" w:space="0" w:color="auto"/>
        <w:right w:val="none" w:sz="0" w:space="0" w:color="auto"/>
      </w:divBdr>
      <w:divsChild>
        <w:div w:id="252322998">
          <w:marLeft w:val="0"/>
          <w:marRight w:val="0"/>
          <w:marTop w:val="0"/>
          <w:marBottom w:val="0"/>
          <w:divBdr>
            <w:top w:val="none" w:sz="0" w:space="0" w:color="auto"/>
            <w:left w:val="none" w:sz="0" w:space="0" w:color="auto"/>
            <w:bottom w:val="none" w:sz="0" w:space="0" w:color="auto"/>
            <w:right w:val="none" w:sz="0" w:space="0" w:color="auto"/>
          </w:divBdr>
        </w:div>
        <w:div w:id="256377235">
          <w:marLeft w:val="0"/>
          <w:marRight w:val="0"/>
          <w:marTop w:val="0"/>
          <w:marBottom w:val="0"/>
          <w:divBdr>
            <w:top w:val="none" w:sz="0" w:space="0" w:color="auto"/>
            <w:left w:val="none" w:sz="0" w:space="0" w:color="auto"/>
            <w:bottom w:val="none" w:sz="0" w:space="0" w:color="auto"/>
            <w:right w:val="none" w:sz="0" w:space="0" w:color="auto"/>
          </w:divBdr>
        </w:div>
        <w:div w:id="1451439444">
          <w:marLeft w:val="0"/>
          <w:marRight w:val="0"/>
          <w:marTop w:val="0"/>
          <w:marBottom w:val="0"/>
          <w:divBdr>
            <w:top w:val="none" w:sz="0" w:space="0" w:color="auto"/>
            <w:left w:val="none" w:sz="0" w:space="0" w:color="auto"/>
            <w:bottom w:val="none" w:sz="0" w:space="0" w:color="auto"/>
            <w:right w:val="none" w:sz="0" w:space="0" w:color="auto"/>
          </w:divBdr>
        </w:div>
        <w:div w:id="1582450348">
          <w:marLeft w:val="0"/>
          <w:marRight w:val="0"/>
          <w:marTop w:val="0"/>
          <w:marBottom w:val="0"/>
          <w:divBdr>
            <w:top w:val="none" w:sz="0" w:space="0" w:color="auto"/>
            <w:left w:val="none" w:sz="0" w:space="0" w:color="auto"/>
            <w:bottom w:val="none" w:sz="0" w:space="0" w:color="auto"/>
            <w:right w:val="none" w:sz="0" w:space="0" w:color="auto"/>
          </w:divBdr>
        </w:div>
        <w:div w:id="1631209299">
          <w:marLeft w:val="0"/>
          <w:marRight w:val="0"/>
          <w:marTop w:val="0"/>
          <w:marBottom w:val="0"/>
          <w:divBdr>
            <w:top w:val="none" w:sz="0" w:space="0" w:color="auto"/>
            <w:left w:val="none" w:sz="0" w:space="0" w:color="auto"/>
            <w:bottom w:val="none" w:sz="0" w:space="0" w:color="auto"/>
            <w:right w:val="none" w:sz="0" w:space="0" w:color="auto"/>
          </w:divBdr>
        </w:div>
        <w:div w:id="1698235406">
          <w:marLeft w:val="0"/>
          <w:marRight w:val="0"/>
          <w:marTop w:val="0"/>
          <w:marBottom w:val="0"/>
          <w:divBdr>
            <w:top w:val="none" w:sz="0" w:space="0" w:color="auto"/>
            <w:left w:val="none" w:sz="0" w:space="0" w:color="auto"/>
            <w:bottom w:val="none" w:sz="0" w:space="0" w:color="auto"/>
            <w:right w:val="none" w:sz="0" w:space="0" w:color="auto"/>
          </w:divBdr>
        </w:div>
        <w:div w:id="1799570967">
          <w:marLeft w:val="0"/>
          <w:marRight w:val="0"/>
          <w:marTop w:val="0"/>
          <w:marBottom w:val="0"/>
          <w:divBdr>
            <w:top w:val="none" w:sz="0" w:space="0" w:color="auto"/>
            <w:left w:val="none" w:sz="0" w:space="0" w:color="auto"/>
            <w:bottom w:val="none" w:sz="0" w:space="0" w:color="auto"/>
            <w:right w:val="none" w:sz="0" w:space="0" w:color="auto"/>
          </w:divBdr>
        </w:div>
        <w:div w:id="2065904783">
          <w:marLeft w:val="0"/>
          <w:marRight w:val="0"/>
          <w:marTop w:val="0"/>
          <w:marBottom w:val="0"/>
          <w:divBdr>
            <w:top w:val="none" w:sz="0" w:space="0" w:color="auto"/>
            <w:left w:val="none" w:sz="0" w:space="0" w:color="auto"/>
            <w:bottom w:val="none" w:sz="0" w:space="0" w:color="auto"/>
            <w:right w:val="none" w:sz="0" w:space="0" w:color="auto"/>
          </w:divBdr>
        </w:div>
        <w:div w:id="2108384982">
          <w:marLeft w:val="0"/>
          <w:marRight w:val="0"/>
          <w:marTop w:val="0"/>
          <w:marBottom w:val="0"/>
          <w:divBdr>
            <w:top w:val="none" w:sz="0" w:space="0" w:color="auto"/>
            <w:left w:val="none" w:sz="0" w:space="0" w:color="auto"/>
            <w:bottom w:val="none" w:sz="0" w:space="0" w:color="auto"/>
            <w:right w:val="none" w:sz="0" w:space="0" w:color="auto"/>
          </w:divBdr>
        </w:div>
      </w:divsChild>
    </w:div>
    <w:div w:id="1386642446">
      <w:bodyDiv w:val="1"/>
      <w:marLeft w:val="0"/>
      <w:marRight w:val="0"/>
      <w:marTop w:val="0"/>
      <w:marBottom w:val="0"/>
      <w:divBdr>
        <w:top w:val="none" w:sz="0" w:space="0" w:color="auto"/>
        <w:left w:val="none" w:sz="0" w:space="0" w:color="auto"/>
        <w:bottom w:val="none" w:sz="0" w:space="0" w:color="auto"/>
        <w:right w:val="none" w:sz="0" w:space="0" w:color="auto"/>
      </w:divBdr>
      <w:divsChild>
        <w:div w:id="954871153">
          <w:marLeft w:val="504"/>
          <w:marRight w:val="0"/>
          <w:marTop w:val="140"/>
          <w:marBottom w:val="0"/>
          <w:divBdr>
            <w:top w:val="none" w:sz="0" w:space="0" w:color="auto"/>
            <w:left w:val="none" w:sz="0" w:space="0" w:color="auto"/>
            <w:bottom w:val="none" w:sz="0" w:space="0" w:color="auto"/>
            <w:right w:val="none" w:sz="0" w:space="0" w:color="auto"/>
          </w:divBdr>
        </w:div>
        <w:div w:id="1405377644">
          <w:marLeft w:val="504"/>
          <w:marRight w:val="0"/>
          <w:marTop w:val="140"/>
          <w:marBottom w:val="0"/>
          <w:divBdr>
            <w:top w:val="none" w:sz="0" w:space="0" w:color="auto"/>
            <w:left w:val="none" w:sz="0" w:space="0" w:color="auto"/>
            <w:bottom w:val="none" w:sz="0" w:space="0" w:color="auto"/>
            <w:right w:val="none" w:sz="0" w:space="0" w:color="auto"/>
          </w:divBdr>
        </w:div>
        <w:div w:id="1438061792">
          <w:marLeft w:val="1008"/>
          <w:marRight w:val="0"/>
          <w:marTop w:val="110"/>
          <w:marBottom w:val="0"/>
          <w:divBdr>
            <w:top w:val="none" w:sz="0" w:space="0" w:color="auto"/>
            <w:left w:val="none" w:sz="0" w:space="0" w:color="auto"/>
            <w:bottom w:val="none" w:sz="0" w:space="0" w:color="auto"/>
            <w:right w:val="none" w:sz="0" w:space="0" w:color="auto"/>
          </w:divBdr>
        </w:div>
        <w:div w:id="1748307395">
          <w:marLeft w:val="504"/>
          <w:marRight w:val="0"/>
          <w:marTop w:val="140"/>
          <w:marBottom w:val="0"/>
          <w:divBdr>
            <w:top w:val="none" w:sz="0" w:space="0" w:color="auto"/>
            <w:left w:val="none" w:sz="0" w:space="0" w:color="auto"/>
            <w:bottom w:val="none" w:sz="0" w:space="0" w:color="auto"/>
            <w:right w:val="none" w:sz="0" w:space="0" w:color="auto"/>
          </w:divBdr>
        </w:div>
        <w:div w:id="1953245456">
          <w:marLeft w:val="504"/>
          <w:marRight w:val="0"/>
          <w:marTop w:val="140"/>
          <w:marBottom w:val="0"/>
          <w:divBdr>
            <w:top w:val="none" w:sz="0" w:space="0" w:color="auto"/>
            <w:left w:val="none" w:sz="0" w:space="0" w:color="auto"/>
            <w:bottom w:val="none" w:sz="0" w:space="0" w:color="auto"/>
            <w:right w:val="none" w:sz="0" w:space="0" w:color="auto"/>
          </w:divBdr>
        </w:div>
        <w:div w:id="2030909246">
          <w:marLeft w:val="504"/>
          <w:marRight w:val="0"/>
          <w:marTop w:val="140"/>
          <w:marBottom w:val="0"/>
          <w:divBdr>
            <w:top w:val="none" w:sz="0" w:space="0" w:color="auto"/>
            <w:left w:val="none" w:sz="0" w:space="0" w:color="auto"/>
            <w:bottom w:val="none" w:sz="0" w:space="0" w:color="auto"/>
            <w:right w:val="none" w:sz="0" w:space="0" w:color="auto"/>
          </w:divBdr>
        </w:div>
      </w:divsChild>
    </w:div>
    <w:div w:id="1399867128">
      <w:bodyDiv w:val="1"/>
      <w:marLeft w:val="0"/>
      <w:marRight w:val="0"/>
      <w:marTop w:val="0"/>
      <w:marBottom w:val="0"/>
      <w:divBdr>
        <w:top w:val="none" w:sz="0" w:space="0" w:color="auto"/>
        <w:left w:val="none" w:sz="0" w:space="0" w:color="auto"/>
        <w:bottom w:val="none" w:sz="0" w:space="0" w:color="auto"/>
        <w:right w:val="none" w:sz="0" w:space="0" w:color="auto"/>
      </w:divBdr>
    </w:div>
    <w:div w:id="1418818855">
      <w:bodyDiv w:val="1"/>
      <w:marLeft w:val="0"/>
      <w:marRight w:val="0"/>
      <w:marTop w:val="0"/>
      <w:marBottom w:val="0"/>
      <w:divBdr>
        <w:top w:val="none" w:sz="0" w:space="0" w:color="auto"/>
        <w:left w:val="none" w:sz="0" w:space="0" w:color="auto"/>
        <w:bottom w:val="none" w:sz="0" w:space="0" w:color="auto"/>
        <w:right w:val="none" w:sz="0" w:space="0" w:color="auto"/>
      </w:divBdr>
      <w:divsChild>
        <w:div w:id="39281116">
          <w:marLeft w:val="504"/>
          <w:marRight w:val="0"/>
          <w:marTop w:val="140"/>
          <w:marBottom w:val="0"/>
          <w:divBdr>
            <w:top w:val="none" w:sz="0" w:space="0" w:color="auto"/>
            <w:left w:val="none" w:sz="0" w:space="0" w:color="auto"/>
            <w:bottom w:val="none" w:sz="0" w:space="0" w:color="auto"/>
            <w:right w:val="none" w:sz="0" w:space="0" w:color="auto"/>
          </w:divBdr>
        </w:div>
        <w:div w:id="431823883">
          <w:marLeft w:val="504"/>
          <w:marRight w:val="0"/>
          <w:marTop w:val="140"/>
          <w:marBottom w:val="0"/>
          <w:divBdr>
            <w:top w:val="none" w:sz="0" w:space="0" w:color="auto"/>
            <w:left w:val="none" w:sz="0" w:space="0" w:color="auto"/>
            <w:bottom w:val="none" w:sz="0" w:space="0" w:color="auto"/>
            <w:right w:val="none" w:sz="0" w:space="0" w:color="auto"/>
          </w:divBdr>
        </w:div>
        <w:div w:id="624889032">
          <w:marLeft w:val="504"/>
          <w:marRight w:val="0"/>
          <w:marTop w:val="140"/>
          <w:marBottom w:val="0"/>
          <w:divBdr>
            <w:top w:val="none" w:sz="0" w:space="0" w:color="auto"/>
            <w:left w:val="none" w:sz="0" w:space="0" w:color="auto"/>
            <w:bottom w:val="none" w:sz="0" w:space="0" w:color="auto"/>
            <w:right w:val="none" w:sz="0" w:space="0" w:color="auto"/>
          </w:divBdr>
        </w:div>
        <w:div w:id="1499464833">
          <w:marLeft w:val="504"/>
          <w:marRight w:val="0"/>
          <w:marTop w:val="140"/>
          <w:marBottom w:val="0"/>
          <w:divBdr>
            <w:top w:val="none" w:sz="0" w:space="0" w:color="auto"/>
            <w:left w:val="none" w:sz="0" w:space="0" w:color="auto"/>
            <w:bottom w:val="none" w:sz="0" w:space="0" w:color="auto"/>
            <w:right w:val="none" w:sz="0" w:space="0" w:color="auto"/>
          </w:divBdr>
        </w:div>
      </w:divsChild>
    </w:div>
    <w:div w:id="1419982367">
      <w:bodyDiv w:val="1"/>
      <w:marLeft w:val="0"/>
      <w:marRight w:val="0"/>
      <w:marTop w:val="0"/>
      <w:marBottom w:val="0"/>
      <w:divBdr>
        <w:top w:val="none" w:sz="0" w:space="0" w:color="auto"/>
        <w:left w:val="none" w:sz="0" w:space="0" w:color="auto"/>
        <w:bottom w:val="none" w:sz="0" w:space="0" w:color="auto"/>
        <w:right w:val="none" w:sz="0" w:space="0" w:color="auto"/>
      </w:divBdr>
      <w:divsChild>
        <w:div w:id="1090077540">
          <w:marLeft w:val="0"/>
          <w:marRight w:val="0"/>
          <w:marTop w:val="0"/>
          <w:marBottom w:val="0"/>
          <w:divBdr>
            <w:top w:val="none" w:sz="0" w:space="0" w:color="auto"/>
            <w:left w:val="none" w:sz="0" w:space="0" w:color="auto"/>
            <w:bottom w:val="none" w:sz="0" w:space="0" w:color="auto"/>
            <w:right w:val="none" w:sz="0" w:space="0" w:color="auto"/>
          </w:divBdr>
        </w:div>
        <w:div w:id="1105809422">
          <w:marLeft w:val="0"/>
          <w:marRight w:val="0"/>
          <w:marTop w:val="0"/>
          <w:marBottom w:val="0"/>
          <w:divBdr>
            <w:top w:val="none" w:sz="0" w:space="0" w:color="auto"/>
            <w:left w:val="none" w:sz="0" w:space="0" w:color="auto"/>
            <w:bottom w:val="none" w:sz="0" w:space="0" w:color="auto"/>
            <w:right w:val="none" w:sz="0" w:space="0" w:color="auto"/>
          </w:divBdr>
        </w:div>
        <w:div w:id="1751805111">
          <w:marLeft w:val="0"/>
          <w:marRight w:val="0"/>
          <w:marTop w:val="0"/>
          <w:marBottom w:val="0"/>
          <w:divBdr>
            <w:top w:val="none" w:sz="0" w:space="0" w:color="auto"/>
            <w:left w:val="none" w:sz="0" w:space="0" w:color="auto"/>
            <w:bottom w:val="none" w:sz="0" w:space="0" w:color="auto"/>
            <w:right w:val="none" w:sz="0" w:space="0" w:color="auto"/>
          </w:divBdr>
        </w:div>
      </w:divsChild>
    </w:div>
    <w:div w:id="1439178828">
      <w:bodyDiv w:val="1"/>
      <w:marLeft w:val="0"/>
      <w:marRight w:val="0"/>
      <w:marTop w:val="0"/>
      <w:marBottom w:val="0"/>
      <w:divBdr>
        <w:top w:val="none" w:sz="0" w:space="0" w:color="auto"/>
        <w:left w:val="none" w:sz="0" w:space="0" w:color="auto"/>
        <w:bottom w:val="none" w:sz="0" w:space="0" w:color="auto"/>
        <w:right w:val="none" w:sz="0" w:space="0" w:color="auto"/>
      </w:divBdr>
      <w:divsChild>
        <w:div w:id="1433670773">
          <w:marLeft w:val="0"/>
          <w:marRight w:val="0"/>
          <w:marTop w:val="0"/>
          <w:marBottom w:val="0"/>
          <w:divBdr>
            <w:top w:val="none" w:sz="0" w:space="0" w:color="auto"/>
            <w:left w:val="none" w:sz="0" w:space="0" w:color="auto"/>
            <w:bottom w:val="none" w:sz="0" w:space="0" w:color="auto"/>
            <w:right w:val="none" w:sz="0" w:space="0" w:color="auto"/>
          </w:divBdr>
        </w:div>
        <w:div w:id="1697080626">
          <w:marLeft w:val="0"/>
          <w:marRight w:val="0"/>
          <w:marTop w:val="0"/>
          <w:marBottom w:val="0"/>
          <w:divBdr>
            <w:top w:val="none" w:sz="0" w:space="0" w:color="auto"/>
            <w:left w:val="none" w:sz="0" w:space="0" w:color="auto"/>
            <w:bottom w:val="none" w:sz="0" w:space="0" w:color="auto"/>
            <w:right w:val="none" w:sz="0" w:space="0" w:color="auto"/>
          </w:divBdr>
        </w:div>
      </w:divsChild>
    </w:div>
    <w:div w:id="1448045715">
      <w:bodyDiv w:val="1"/>
      <w:marLeft w:val="0"/>
      <w:marRight w:val="0"/>
      <w:marTop w:val="0"/>
      <w:marBottom w:val="0"/>
      <w:divBdr>
        <w:top w:val="none" w:sz="0" w:space="0" w:color="auto"/>
        <w:left w:val="none" w:sz="0" w:space="0" w:color="auto"/>
        <w:bottom w:val="none" w:sz="0" w:space="0" w:color="auto"/>
        <w:right w:val="none" w:sz="0" w:space="0" w:color="auto"/>
      </w:divBdr>
    </w:div>
    <w:div w:id="1464036324">
      <w:bodyDiv w:val="1"/>
      <w:marLeft w:val="0"/>
      <w:marRight w:val="0"/>
      <w:marTop w:val="0"/>
      <w:marBottom w:val="0"/>
      <w:divBdr>
        <w:top w:val="none" w:sz="0" w:space="0" w:color="auto"/>
        <w:left w:val="none" w:sz="0" w:space="0" w:color="auto"/>
        <w:bottom w:val="none" w:sz="0" w:space="0" w:color="auto"/>
        <w:right w:val="none" w:sz="0" w:space="0" w:color="auto"/>
      </w:divBdr>
    </w:div>
    <w:div w:id="1465389830">
      <w:bodyDiv w:val="1"/>
      <w:marLeft w:val="0"/>
      <w:marRight w:val="0"/>
      <w:marTop w:val="0"/>
      <w:marBottom w:val="0"/>
      <w:divBdr>
        <w:top w:val="none" w:sz="0" w:space="0" w:color="auto"/>
        <w:left w:val="none" w:sz="0" w:space="0" w:color="auto"/>
        <w:bottom w:val="none" w:sz="0" w:space="0" w:color="auto"/>
        <w:right w:val="none" w:sz="0" w:space="0" w:color="auto"/>
      </w:divBdr>
    </w:div>
    <w:div w:id="1508515233">
      <w:bodyDiv w:val="1"/>
      <w:marLeft w:val="0"/>
      <w:marRight w:val="0"/>
      <w:marTop w:val="0"/>
      <w:marBottom w:val="0"/>
      <w:divBdr>
        <w:top w:val="none" w:sz="0" w:space="0" w:color="auto"/>
        <w:left w:val="none" w:sz="0" w:space="0" w:color="auto"/>
        <w:bottom w:val="none" w:sz="0" w:space="0" w:color="auto"/>
        <w:right w:val="none" w:sz="0" w:space="0" w:color="auto"/>
      </w:divBdr>
    </w:div>
    <w:div w:id="1509447530">
      <w:bodyDiv w:val="1"/>
      <w:marLeft w:val="0"/>
      <w:marRight w:val="0"/>
      <w:marTop w:val="0"/>
      <w:marBottom w:val="0"/>
      <w:divBdr>
        <w:top w:val="none" w:sz="0" w:space="0" w:color="auto"/>
        <w:left w:val="none" w:sz="0" w:space="0" w:color="auto"/>
        <w:bottom w:val="none" w:sz="0" w:space="0" w:color="auto"/>
        <w:right w:val="none" w:sz="0" w:space="0" w:color="auto"/>
      </w:divBdr>
    </w:div>
    <w:div w:id="1510948942">
      <w:bodyDiv w:val="1"/>
      <w:marLeft w:val="0"/>
      <w:marRight w:val="0"/>
      <w:marTop w:val="0"/>
      <w:marBottom w:val="0"/>
      <w:divBdr>
        <w:top w:val="none" w:sz="0" w:space="0" w:color="auto"/>
        <w:left w:val="none" w:sz="0" w:space="0" w:color="auto"/>
        <w:bottom w:val="none" w:sz="0" w:space="0" w:color="auto"/>
        <w:right w:val="none" w:sz="0" w:space="0" w:color="auto"/>
      </w:divBdr>
    </w:div>
    <w:div w:id="1543899807">
      <w:bodyDiv w:val="1"/>
      <w:marLeft w:val="0"/>
      <w:marRight w:val="0"/>
      <w:marTop w:val="0"/>
      <w:marBottom w:val="0"/>
      <w:divBdr>
        <w:top w:val="none" w:sz="0" w:space="0" w:color="auto"/>
        <w:left w:val="none" w:sz="0" w:space="0" w:color="auto"/>
        <w:bottom w:val="none" w:sz="0" w:space="0" w:color="auto"/>
        <w:right w:val="none" w:sz="0" w:space="0" w:color="auto"/>
      </w:divBdr>
    </w:div>
    <w:div w:id="1562212700">
      <w:bodyDiv w:val="1"/>
      <w:marLeft w:val="0"/>
      <w:marRight w:val="0"/>
      <w:marTop w:val="0"/>
      <w:marBottom w:val="0"/>
      <w:divBdr>
        <w:top w:val="none" w:sz="0" w:space="0" w:color="auto"/>
        <w:left w:val="none" w:sz="0" w:space="0" w:color="auto"/>
        <w:bottom w:val="none" w:sz="0" w:space="0" w:color="auto"/>
        <w:right w:val="none" w:sz="0" w:space="0" w:color="auto"/>
      </w:divBdr>
    </w:div>
    <w:div w:id="1584411396">
      <w:bodyDiv w:val="1"/>
      <w:marLeft w:val="0"/>
      <w:marRight w:val="0"/>
      <w:marTop w:val="0"/>
      <w:marBottom w:val="0"/>
      <w:divBdr>
        <w:top w:val="none" w:sz="0" w:space="0" w:color="auto"/>
        <w:left w:val="none" w:sz="0" w:space="0" w:color="auto"/>
        <w:bottom w:val="none" w:sz="0" w:space="0" w:color="auto"/>
        <w:right w:val="none" w:sz="0" w:space="0" w:color="auto"/>
      </w:divBdr>
      <w:divsChild>
        <w:div w:id="1401295382">
          <w:marLeft w:val="0"/>
          <w:marRight w:val="0"/>
          <w:marTop w:val="0"/>
          <w:marBottom w:val="0"/>
          <w:divBdr>
            <w:top w:val="none" w:sz="0" w:space="0" w:color="auto"/>
            <w:left w:val="none" w:sz="0" w:space="0" w:color="auto"/>
            <w:bottom w:val="none" w:sz="0" w:space="0" w:color="auto"/>
            <w:right w:val="none" w:sz="0" w:space="0" w:color="auto"/>
          </w:divBdr>
          <w:divsChild>
            <w:div w:id="1894654497">
              <w:marLeft w:val="0"/>
              <w:marRight w:val="0"/>
              <w:marTop w:val="0"/>
              <w:marBottom w:val="0"/>
              <w:divBdr>
                <w:top w:val="none" w:sz="0" w:space="0" w:color="auto"/>
                <w:left w:val="none" w:sz="0" w:space="0" w:color="auto"/>
                <w:bottom w:val="none" w:sz="0" w:space="0" w:color="auto"/>
                <w:right w:val="none" w:sz="0" w:space="0" w:color="auto"/>
              </w:divBdr>
              <w:divsChild>
                <w:div w:id="258873512">
                  <w:marLeft w:val="0"/>
                  <w:marRight w:val="0"/>
                  <w:marTop w:val="0"/>
                  <w:marBottom w:val="0"/>
                  <w:divBdr>
                    <w:top w:val="none" w:sz="0" w:space="0" w:color="auto"/>
                    <w:left w:val="none" w:sz="0" w:space="0" w:color="auto"/>
                    <w:bottom w:val="none" w:sz="0" w:space="0" w:color="auto"/>
                    <w:right w:val="none" w:sz="0" w:space="0" w:color="auto"/>
                  </w:divBdr>
                  <w:divsChild>
                    <w:div w:id="1817992442">
                      <w:marLeft w:val="0"/>
                      <w:marRight w:val="0"/>
                      <w:marTop w:val="0"/>
                      <w:marBottom w:val="0"/>
                      <w:divBdr>
                        <w:top w:val="none" w:sz="0" w:space="0" w:color="auto"/>
                        <w:left w:val="none" w:sz="0" w:space="0" w:color="auto"/>
                        <w:bottom w:val="none" w:sz="0" w:space="0" w:color="auto"/>
                        <w:right w:val="none" w:sz="0" w:space="0" w:color="auto"/>
                      </w:divBdr>
                      <w:divsChild>
                        <w:div w:id="870413686">
                          <w:marLeft w:val="0"/>
                          <w:marRight w:val="0"/>
                          <w:marTop w:val="0"/>
                          <w:marBottom w:val="0"/>
                          <w:divBdr>
                            <w:top w:val="none" w:sz="0" w:space="0" w:color="auto"/>
                            <w:left w:val="none" w:sz="0" w:space="0" w:color="auto"/>
                            <w:bottom w:val="none" w:sz="0" w:space="0" w:color="auto"/>
                            <w:right w:val="none" w:sz="0" w:space="0" w:color="auto"/>
                          </w:divBdr>
                          <w:divsChild>
                            <w:div w:id="830800153">
                              <w:marLeft w:val="0"/>
                              <w:marRight w:val="0"/>
                              <w:marTop w:val="0"/>
                              <w:marBottom w:val="0"/>
                              <w:divBdr>
                                <w:top w:val="none" w:sz="0" w:space="0" w:color="auto"/>
                                <w:left w:val="none" w:sz="0" w:space="0" w:color="auto"/>
                                <w:bottom w:val="none" w:sz="0" w:space="0" w:color="auto"/>
                                <w:right w:val="none" w:sz="0" w:space="0" w:color="auto"/>
                              </w:divBdr>
                              <w:divsChild>
                                <w:div w:id="161043426">
                                  <w:marLeft w:val="0"/>
                                  <w:marRight w:val="0"/>
                                  <w:marTop w:val="0"/>
                                  <w:marBottom w:val="0"/>
                                  <w:divBdr>
                                    <w:top w:val="none" w:sz="0" w:space="0" w:color="auto"/>
                                    <w:left w:val="none" w:sz="0" w:space="0" w:color="auto"/>
                                    <w:bottom w:val="none" w:sz="0" w:space="0" w:color="auto"/>
                                    <w:right w:val="none" w:sz="0" w:space="0" w:color="auto"/>
                                  </w:divBdr>
                                  <w:divsChild>
                                    <w:div w:id="1550996409">
                                      <w:marLeft w:val="0"/>
                                      <w:marRight w:val="0"/>
                                      <w:marTop w:val="0"/>
                                      <w:marBottom w:val="0"/>
                                      <w:divBdr>
                                        <w:top w:val="none" w:sz="0" w:space="0" w:color="auto"/>
                                        <w:left w:val="none" w:sz="0" w:space="0" w:color="auto"/>
                                        <w:bottom w:val="none" w:sz="0" w:space="0" w:color="auto"/>
                                        <w:right w:val="none" w:sz="0" w:space="0" w:color="auto"/>
                                      </w:divBdr>
                                      <w:divsChild>
                                        <w:div w:id="2091079251">
                                          <w:marLeft w:val="0"/>
                                          <w:marRight w:val="0"/>
                                          <w:marTop w:val="0"/>
                                          <w:marBottom w:val="0"/>
                                          <w:divBdr>
                                            <w:top w:val="none" w:sz="0" w:space="0" w:color="auto"/>
                                            <w:left w:val="none" w:sz="0" w:space="0" w:color="auto"/>
                                            <w:bottom w:val="none" w:sz="0" w:space="0" w:color="auto"/>
                                            <w:right w:val="none" w:sz="0" w:space="0" w:color="auto"/>
                                          </w:divBdr>
                                          <w:divsChild>
                                            <w:div w:id="1096511456">
                                              <w:marLeft w:val="0"/>
                                              <w:marRight w:val="0"/>
                                              <w:marTop w:val="0"/>
                                              <w:marBottom w:val="0"/>
                                              <w:divBdr>
                                                <w:top w:val="none" w:sz="0" w:space="0" w:color="auto"/>
                                                <w:left w:val="none" w:sz="0" w:space="0" w:color="auto"/>
                                                <w:bottom w:val="none" w:sz="0" w:space="0" w:color="auto"/>
                                                <w:right w:val="none" w:sz="0" w:space="0" w:color="auto"/>
                                              </w:divBdr>
                                              <w:divsChild>
                                                <w:div w:id="9558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707959">
      <w:bodyDiv w:val="1"/>
      <w:marLeft w:val="0"/>
      <w:marRight w:val="0"/>
      <w:marTop w:val="0"/>
      <w:marBottom w:val="0"/>
      <w:divBdr>
        <w:top w:val="none" w:sz="0" w:space="0" w:color="auto"/>
        <w:left w:val="none" w:sz="0" w:space="0" w:color="auto"/>
        <w:bottom w:val="none" w:sz="0" w:space="0" w:color="auto"/>
        <w:right w:val="none" w:sz="0" w:space="0" w:color="auto"/>
      </w:divBdr>
    </w:div>
    <w:div w:id="1610043337">
      <w:bodyDiv w:val="1"/>
      <w:marLeft w:val="0"/>
      <w:marRight w:val="0"/>
      <w:marTop w:val="0"/>
      <w:marBottom w:val="0"/>
      <w:divBdr>
        <w:top w:val="none" w:sz="0" w:space="0" w:color="auto"/>
        <w:left w:val="none" w:sz="0" w:space="0" w:color="auto"/>
        <w:bottom w:val="none" w:sz="0" w:space="0" w:color="auto"/>
        <w:right w:val="none" w:sz="0" w:space="0" w:color="auto"/>
      </w:divBdr>
    </w:div>
    <w:div w:id="1613979842">
      <w:bodyDiv w:val="1"/>
      <w:marLeft w:val="0"/>
      <w:marRight w:val="0"/>
      <w:marTop w:val="0"/>
      <w:marBottom w:val="0"/>
      <w:divBdr>
        <w:top w:val="none" w:sz="0" w:space="0" w:color="auto"/>
        <w:left w:val="none" w:sz="0" w:space="0" w:color="auto"/>
        <w:bottom w:val="none" w:sz="0" w:space="0" w:color="auto"/>
        <w:right w:val="none" w:sz="0" w:space="0" w:color="auto"/>
      </w:divBdr>
      <w:divsChild>
        <w:div w:id="201330747">
          <w:marLeft w:val="0"/>
          <w:marRight w:val="0"/>
          <w:marTop w:val="0"/>
          <w:marBottom w:val="0"/>
          <w:divBdr>
            <w:top w:val="none" w:sz="0" w:space="0" w:color="auto"/>
            <w:left w:val="none" w:sz="0" w:space="0" w:color="auto"/>
            <w:bottom w:val="none" w:sz="0" w:space="0" w:color="auto"/>
            <w:right w:val="none" w:sz="0" w:space="0" w:color="auto"/>
          </w:divBdr>
        </w:div>
        <w:div w:id="427971426">
          <w:marLeft w:val="0"/>
          <w:marRight w:val="0"/>
          <w:marTop w:val="0"/>
          <w:marBottom w:val="0"/>
          <w:divBdr>
            <w:top w:val="none" w:sz="0" w:space="0" w:color="auto"/>
            <w:left w:val="none" w:sz="0" w:space="0" w:color="auto"/>
            <w:bottom w:val="none" w:sz="0" w:space="0" w:color="auto"/>
            <w:right w:val="none" w:sz="0" w:space="0" w:color="auto"/>
          </w:divBdr>
        </w:div>
        <w:div w:id="549221518">
          <w:marLeft w:val="0"/>
          <w:marRight w:val="0"/>
          <w:marTop w:val="0"/>
          <w:marBottom w:val="0"/>
          <w:divBdr>
            <w:top w:val="none" w:sz="0" w:space="0" w:color="auto"/>
            <w:left w:val="none" w:sz="0" w:space="0" w:color="auto"/>
            <w:bottom w:val="none" w:sz="0" w:space="0" w:color="auto"/>
            <w:right w:val="none" w:sz="0" w:space="0" w:color="auto"/>
          </w:divBdr>
        </w:div>
        <w:div w:id="915091320">
          <w:marLeft w:val="0"/>
          <w:marRight w:val="0"/>
          <w:marTop w:val="0"/>
          <w:marBottom w:val="0"/>
          <w:divBdr>
            <w:top w:val="none" w:sz="0" w:space="0" w:color="auto"/>
            <w:left w:val="none" w:sz="0" w:space="0" w:color="auto"/>
            <w:bottom w:val="none" w:sz="0" w:space="0" w:color="auto"/>
            <w:right w:val="none" w:sz="0" w:space="0" w:color="auto"/>
          </w:divBdr>
        </w:div>
        <w:div w:id="1663504328">
          <w:marLeft w:val="0"/>
          <w:marRight w:val="0"/>
          <w:marTop w:val="0"/>
          <w:marBottom w:val="0"/>
          <w:divBdr>
            <w:top w:val="none" w:sz="0" w:space="0" w:color="auto"/>
            <w:left w:val="none" w:sz="0" w:space="0" w:color="auto"/>
            <w:bottom w:val="none" w:sz="0" w:space="0" w:color="auto"/>
            <w:right w:val="none" w:sz="0" w:space="0" w:color="auto"/>
          </w:divBdr>
        </w:div>
        <w:div w:id="1720855037">
          <w:marLeft w:val="0"/>
          <w:marRight w:val="0"/>
          <w:marTop w:val="0"/>
          <w:marBottom w:val="0"/>
          <w:divBdr>
            <w:top w:val="none" w:sz="0" w:space="0" w:color="auto"/>
            <w:left w:val="none" w:sz="0" w:space="0" w:color="auto"/>
            <w:bottom w:val="none" w:sz="0" w:space="0" w:color="auto"/>
            <w:right w:val="none" w:sz="0" w:space="0" w:color="auto"/>
          </w:divBdr>
        </w:div>
        <w:div w:id="1758821648">
          <w:marLeft w:val="0"/>
          <w:marRight w:val="0"/>
          <w:marTop w:val="0"/>
          <w:marBottom w:val="0"/>
          <w:divBdr>
            <w:top w:val="none" w:sz="0" w:space="0" w:color="auto"/>
            <w:left w:val="none" w:sz="0" w:space="0" w:color="auto"/>
            <w:bottom w:val="none" w:sz="0" w:space="0" w:color="auto"/>
            <w:right w:val="none" w:sz="0" w:space="0" w:color="auto"/>
          </w:divBdr>
        </w:div>
        <w:div w:id="1842043838">
          <w:marLeft w:val="0"/>
          <w:marRight w:val="0"/>
          <w:marTop w:val="0"/>
          <w:marBottom w:val="0"/>
          <w:divBdr>
            <w:top w:val="none" w:sz="0" w:space="0" w:color="auto"/>
            <w:left w:val="none" w:sz="0" w:space="0" w:color="auto"/>
            <w:bottom w:val="none" w:sz="0" w:space="0" w:color="auto"/>
            <w:right w:val="none" w:sz="0" w:space="0" w:color="auto"/>
          </w:divBdr>
        </w:div>
        <w:div w:id="2000306997">
          <w:marLeft w:val="0"/>
          <w:marRight w:val="0"/>
          <w:marTop w:val="0"/>
          <w:marBottom w:val="0"/>
          <w:divBdr>
            <w:top w:val="none" w:sz="0" w:space="0" w:color="auto"/>
            <w:left w:val="none" w:sz="0" w:space="0" w:color="auto"/>
            <w:bottom w:val="none" w:sz="0" w:space="0" w:color="auto"/>
            <w:right w:val="none" w:sz="0" w:space="0" w:color="auto"/>
          </w:divBdr>
        </w:div>
        <w:div w:id="2057391576">
          <w:marLeft w:val="0"/>
          <w:marRight w:val="0"/>
          <w:marTop w:val="0"/>
          <w:marBottom w:val="0"/>
          <w:divBdr>
            <w:top w:val="none" w:sz="0" w:space="0" w:color="auto"/>
            <w:left w:val="none" w:sz="0" w:space="0" w:color="auto"/>
            <w:bottom w:val="none" w:sz="0" w:space="0" w:color="auto"/>
            <w:right w:val="none" w:sz="0" w:space="0" w:color="auto"/>
          </w:divBdr>
        </w:div>
      </w:divsChild>
    </w:div>
    <w:div w:id="1705715302">
      <w:bodyDiv w:val="1"/>
      <w:marLeft w:val="0"/>
      <w:marRight w:val="0"/>
      <w:marTop w:val="0"/>
      <w:marBottom w:val="0"/>
      <w:divBdr>
        <w:top w:val="none" w:sz="0" w:space="0" w:color="auto"/>
        <w:left w:val="none" w:sz="0" w:space="0" w:color="auto"/>
        <w:bottom w:val="none" w:sz="0" w:space="0" w:color="auto"/>
        <w:right w:val="none" w:sz="0" w:space="0" w:color="auto"/>
      </w:divBdr>
      <w:divsChild>
        <w:div w:id="751508293">
          <w:marLeft w:val="0"/>
          <w:marRight w:val="0"/>
          <w:marTop w:val="0"/>
          <w:marBottom w:val="0"/>
          <w:divBdr>
            <w:top w:val="none" w:sz="0" w:space="0" w:color="auto"/>
            <w:left w:val="none" w:sz="0" w:space="0" w:color="auto"/>
            <w:bottom w:val="none" w:sz="0" w:space="0" w:color="auto"/>
            <w:right w:val="none" w:sz="0" w:space="0" w:color="auto"/>
          </w:divBdr>
        </w:div>
        <w:div w:id="1197431547">
          <w:marLeft w:val="0"/>
          <w:marRight w:val="0"/>
          <w:marTop w:val="0"/>
          <w:marBottom w:val="0"/>
          <w:divBdr>
            <w:top w:val="none" w:sz="0" w:space="0" w:color="auto"/>
            <w:left w:val="none" w:sz="0" w:space="0" w:color="auto"/>
            <w:bottom w:val="none" w:sz="0" w:space="0" w:color="auto"/>
            <w:right w:val="none" w:sz="0" w:space="0" w:color="auto"/>
          </w:divBdr>
        </w:div>
        <w:div w:id="1466199169">
          <w:marLeft w:val="0"/>
          <w:marRight w:val="0"/>
          <w:marTop w:val="0"/>
          <w:marBottom w:val="0"/>
          <w:divBdr>
            <w:top w:val="none" w:sz="0" w:space="0" w:color="auto"/>
            <w:left w:val="none" w:sz="0" w:space="0" w:color="auto"/>
            <w:bottom w:val="none" w:sz="0" w:space="0" w:color="auto"/>
            <w:right w:val="none" w:sz="0" w:space="0" w:color="auto"/>
          </w:divBdr>
        </w:div>
      </w:divsChild>
    </w:div>
    <w:div w:id="1717464384">
      <w:bodyDiv w:val="1"/>
      <w:marLeft w:val="0"/>
      <w:marRight w:val="0"/>
      <w:marTop w:val="0"/>
      <w:marBottom w:val="0"/>
      <w:divBdr>
        <w:top w:val="none" w:sz="0" w:space="0" w:color="auto"/>
        <w:left w:val="none" w:sz="0" w:space="0" w:color="auto"/>
        <w:bottom w:val="none" w:sz="0" w:space="0" w:color="auto"/>
        <w:right w:val="none" w:sz="0" w:space="0" w:color="auto"/>
      </w:divBdr>
    </w:div>
    <w:div w:id="1727753545">
      <w:bodyDiv w:val="1"/>
      <w:marLeft w:val="0"/>
      <w:marRight w:val="0"/>
      <w:marTop w:val="0"/>
      <w:marBottom w:val="0"/>
      <w:divBdr>
        <w:top w:val="none" w:sz="0" w:space="0" w:color="auto"/>
        <w:left w:val="none" w:sz="0" w:space="0" w:color="auto"/>
        <w:bottom w:val="none" w:sz="0" w:space="0" w:color="auto"/>
        <w:right w:val="none" w:sz="0" w:space="0" w:color="auto"/>
      </w:divBdr>
    </w:div>
    <w:div w:id="1757944088">
      <w:bodyDiv w:val="1"/>
      <w:marLeft w:val="0"/>
      <w:marRight w:val="0"/>
      <w:marTop w:val="0"/>
      <w:marBottom w:val="0"/>
      <w:divBdr>
        <w:top w:val="none" w:sz="0" w:space="0" w:color="auto"/>
        <w:left w:val="none" w:sz="0" w:space="0" w:color="auto"/>
        <w:bottom w:val="none" w:sz="0" w:space="0" w:color="auto"/>
        <w:right w:val="none" w:sz="0" w:space="0" w:color="auto"/>
      </w:divBdr>
    </w:div>
    <w:div w:id="1807426397">
      <w:bodyDiv w:val="1"/>
      <w:marLeft w:val="0"/>
      <w:marRight w:val="0"/>
      <w:marTop w:val="0"/>
      <w:marBottom w:val="0"/>
      <w:divBdr>
        <w:top w:val="none" w:sz="0" w:space="0" w:color="auto"/>
        <w:left w:val="none" w:sz="0" w:space="0" w:color="auto"/>
        <w:bottom w:val="none" w:sz="0" w:space="0" w:color="auto"/>
        <w:right w:val="none" w:sz="0" w:space="0" w:color="auto"/>
      </w:divBdr>
      <w:divsChild>
        <w:div w:id="2141219880">
          <w:marLeft w:val="0"/>
          <w:marRight w:val="0"/>
          <w:marTop w:val="0"/>
          <w:marBottom w:val="0"/>
          <w:divBdr>
            <w:top w:val="none" w:sz="0" w:space="0" w:color="auto"/>
            <w:left w:val="none" w:sz="0" w:space="0" w:color="auto"/>
            <w:bottom w:val="none" w:sz="0" w:space="0" w:color="auto"/>
            <w:right w:val="none" w:sz="0" w:space="0" w:color="auto"/>
          </w:divBdr>
          <w:divsChild>
            <w:div w:id="1818768034">
              <w:marLeft w:val="0"/>
              <w:marRight w:val="0"/>
              <w:marTop w:val="0"/>
              <w:marBottom w:val="0"/>
              <w:divBdr>
                <w:top w:val="none" w:sz="0" w:space="0" w:color="auto"/>
                <w:left w:val="none" w:sz="0" w:space="0" w:color="auto"/>
                <w:bottom w:val="none" w:sz="0" w:space="0" w:color="auto"/>
                <w:right w:val="none" w:sz="0" w:space="0" w:color="auto"/>
              </w:divBdr>
              <w:divsChild>
                <w:div w:id="1236355247">
                  <w:marLeft w:val="0"/>
                  <w:marRight w:val="0"/>
                  <w:marTop w:val="0"/>
                  <w:marBottom w:val="0"/>
                  <w:divBdr>
                    <w:top w:val="none" w:sz="0" w:space="0" w:color="auto"/>
                    <w:left w:val="none" w:sz="0" w:space="0" w:color="auto"/>
                    <w:bottom w:val="none" w:sz="0" w:space="0" w:color="auto"/>
                    <w:right w:val="none" w:sz="0" w:space="0" w:color="auto"/>
                  </w:divBdr>
                  <w:divsChild>
                    <w:div w:id="289289792">
                      <w:marLeft w:val="0"/>
                      <w:marRight w:val="0"/>
                      <w:marTop w:val="0"/>
                      <w:marBottom w:val="0"/>
                      <w:divBdr>
                        <w:top w:val="none" w:sz="0" w:space="0" w:color="auto"/>
                        <w:left w:val="none" w:sz="0" w:space="0" w:color="auto"/>
                        <w:bottom w:val="none" w:sz="0" w:space="0" w:color="auto"/>
                        <w:right w:val="none" w:sz="0" w:space="0" w:color="auto"/>
                      </w:divBdr>
                      <w:divsChild>
                        <w:div w:id="388043144">
                          <w:marLeft w:val="0"/>
                          <w:marRight w:val="0"/>
                          <w:marTop w:val="0"/>
                          <w:marBottom w:val="0"/>
                          <w:divBdr>
                            <w:top w:val="none" w:sz="0" w:space="0" w:color="auto"/>
                            <w:left w:val="none" w:sz="0" w:space="0" w:color="auto"/>
                            <w:bottom w:val="none" w:sz="0" w:space="0" w:color="auto"/>
                            <w:right w:val="none" w:sz="0" w:space="0" w:color="auto"/>
                          </w:divBdr>
                          <w:divsChild>
                            <w:div w:id="940918896">
                              <w:marLeft w:val="0"/>
                              <w:marRight w:val="0"/>
                              <w:marTop w:val="0"/>
                              <w:marBottom w:val="0"/>
                              <w:divBdr>
                                <w:top w:val="none" w:sz="0" w:space="0" w:color="auto"/>
                                <w:left w:val="none" w:sz="0" w:space="0" w:color="auto"/>
                                <w:bottom w:val="none" w:sz="0" w:space="0" w:color="auto"/>
                                <w:right w:val="none" w:sz="0" w:space="0" w:color="auto"/>
                              </w:divBdr>
                              <w:divsChild>
                                <w:div w:id="1549369171">
                                  <w:marLeft w:val="0"/>
                                  <w:marRight w:val="0"/>
                                  <w:marTop w:val="0"/>
                                  <w:marBottom w:val="0"/>
                                  <w:divBdr>
                                    <w:top w:val="none" w:sz="0" w:space="0" w:color="auto"/>
                                    <w:left w:val="none" w:sz="0" w:space="0" w:color="auto"/>
                                    <w:bottom w:val="none" w:sz="0" w:space="0" w:color="auto"/>
                                    <w:right w:val="none" w:sz="0" w:space="0" w:color="auto"/>
                                  </w:divBdr>
                                  <w:divsChild>
                                    <w:div w:id="177624763">
                                      <w:marLeft w:val="0"/>
                                      <w:marRight w:val="0"/>
                                      <w:marTop w:val="0"/>
                                      <w:marBottom w:val="0"/>
                                      <w:divBdr>
                                        <w:top w:val="none" w:sz="0" w:space="0" w:color="auto"/>
                                        <w:left w:val="none" w:sz="0" w:space="0" w:color="auto"/>
                                        <w:bottom w:val="none" w:sz="0" w:space="0" w:color="auto"/>
                                        <w:right w:val="none" w:sz="0" w:space="0" w:color="auto"/>
                                      </w:divBdr>
                                      <w:divsChild>
                                        <w:div w:id="1562866950">
                                          <w:marLeft w:val="0"/>
                                          <w:marRight w:val="0"/>
                                          <w:marTop w:val="0"/>
                                          <w:marBottom w:val="0"/>
                                          <w:divBdr>
                                            <w:top w:val="none" w:sz="0" w:space="0" w:color="auto"/>
                                            <w:left w:val="none" w:sz="0" w:space="0" w:color="auto"/>
                                            <w:bottom w:val="none" w:sz="0" w:space="0" w:color="auto"/>
                                            <w:right w:val="none" w:sz="0" w:space="0" w:color="auto"/>
                                          </w:divBdr>
                                          <w:divsChild>
                                            <w:div w:id="384914810">
                                              <w:marLeft w:val="0"/>
                                              <w:marRight w:val="0"/>
                                              <w:marTop w:val="0"/>
                                              <w:marBottom w:val="0"/>
                                              <w:divBdr>
                                                <w:top w:val="none" w:sz="0" w:space="0" w:color="auto"/>
                                                <w:left w:val="none" w:sz="0" w:space="0" w:color="auto"/>
                                                <w:bottom w:val="none" w:sz="0" w:space="0" w:color="auto"/>
                                                <w:right w:val="none" w:sz="0" w:space="0" w:color="auto"/>
                                              </w:divBdr>
                                              <w:divsChild>
                                                <w:div w:id="9987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223184">
      <w:bodyDiv w:val="1"/>
      <w:marLeft w:val="0"/>
      <w:marRight w:val="0"/>
      <w:marTop w:val="0"/>
      <w:marBottom w:val="0"/>
      <w:divBdr>
        <w:top w:val="none" w:sz="0" w:space="0" w:color="auto"/>
        <w:left w:val="none" w:sz="0" w:space="0" w:color="auto"/>
        <w:bottom w:val="none" w:sz="0" w:space="0" w:color="auto"/>
        <w:right w:val="none" w:sz="0" w:space="0" w:color="auto"/>
      </w:divBdr>
    </w:div>
    <w:div w:id="1860074725">
      <w:bodyDiv w:val="1"/>
      <w:marLeft w:val="0"/>
      <w:marRight w:val="0"/>
      <w:marTop w:val="0"/>
      <w:marBottom w:val="0"/>
      <w:divBdr>
        <w:top w:val="none" w:sz="0" w:space="0" w:color="auto"/>
        <w:left w:val="none" w:sz="0" w:space="0" w:color="auto"/>
        <w:bottom w:val="none" w:sz="0" w:space="0" w:color="auto"/>
        <w:right w:val="none" w:sz="0" w:space="0" w:color="auto"/>
      </w:divBdr>
    </w:div>
    <w:div w:id="1863282276">
      <w:bodyDiv w:val="1"/>
      <w:marLeft w:val="0"/>
      <w:marRight w:val="0"/>
      <w:marTop w:val="0"/>
      <w:marBottom w:val="0"/>
      <w:divBdr>
        <w:top w:val="none" w:sz="0" w:space="0" w:color="auto"/>
        <w:left w:val="none" w:sz="0" w:space="0" w:color="auto"/>
        <w:bottom w:val="none" w:sz="0" w:space="0" w:color="auto"/>
        <w:right w:val="none" w:sz="0" w:space="0" w:color="auto"/>
      </w:divBdr>
      <w:divsChild>
        <w:div w:id="12612796">
          <w:marLeft w:val="0"/>
          <w:marRight w:val="0"/>
          <w:marTop w:val="0"/>
          <w:marBottom w:val="0"/>
          <w:divBdr>
            <w:top w:val="none" w:sz="0" w:space="0" w:color="auto"/>
            <w:left w:val="none" w:sz="0" w:space="0" w:color="auto"/>
            <w:bottom w:val="none" w:sz="0" w:space="0" w:color="auto"/>
            <w:right w:val="none" w:sz="0" w:space="0" w:color="auto"/>
          </w:divBdr>
        </w:div>
        <w:div w:id="619803698">
          <w:marLeft w:val="0"/>
          <w:marRight w:val="0"/>
          <w:marTop w:val="0"/>
          <w:marBottom w:val="0"/>
          <w:divBdr>
            <w:top w:val="none" w:sz="0" w:space="0" w:color="auto"/>
            <w:left w:val="none" w:sz="0" w:space="0" w:color="auto"/>
            <w:bottom w:val="none" w:sz="0" w:space="0" w:color="auto"/>
            <w:right w:val="none" w:sz="0" w:space="0" w:color="auto"/>
          </w:divBdr>
        </w:div>
        <w:div w:id="1021207279">
          <w:marLeft w:val="0"/>
          <w:marRight w:val="0"/>
          <w:marTop w:val="0"/>
          <w:marBottom w:val="0"/>
          <w:divBdr>
            <w:top w:val="none" w:sz="0" w:space="0" w:color="auto"/>
            <w:left w:val="none" w:sz="0" w:space="0" w:color="auto"/>
            <w:bottom w:val="none" w:sz="0" w:space="0" w:color="auto"/>
            <w:right w:val="none" w:sz="0" w:space="0" w:color="auto"/>
          </w:divBdr>
        </w:div>
        <w:div w:id="1406948355">
          <w:marLeft w:val="0"/>
          <w:marRight w:val="0"/>
          <w:marTop w:val="0"/>
          <w:marBottom w:val="0"/>
          <w:divBdr>
            <w:top w:val="none" w:sz="0" w:space="0" w:color="auto"/>
            <w:left w:val="none" w:sz="0" w:space="0" w:color="auto"/>
            <w:bottom w:val="none" w:sz="0" w:space="0" w:color="auto"/>
            <w:right w:val="none" w:sz="0" w:space="0" w:color="auto"/>
          </w:divBdr>
        </w:div>
      </w:divsChild>
    </w:div>
    <w:div w:id="1884246434">
      <w:bodyDiv w:val="1"/>
      <w:marLeft w:val="0"/>
      <w:marRight w:val="0"/>
      <w:marTop w:val="0"/>
      <w:marBottom w:val="0"/>
      <w:divBdr>
        <w:top w:val="none" w:sz="0" w:space="0" w:color="auto"/>
        <w:left w:val="none" w:sz="0" w:space="0" w:color="auto"/>
        <w:bottom w:val="none" w:sz="0" w:space="0" w:color="auto"/>
        <w:right w:val="none" w:sz="0" w:space="0" w:color="auto"/>
      </w:divBdr>
      <w:divsChild>
        <w:div w:id="816128">
          <w:marLeft w:val="0"/>
          <w:marRight w:val="0"/>
          <w:marTop w:val="0"/>
          <w:marBottom w:val="0"/>
          <w:divBdr>
            <w:top w:val="none" w:sz="0" w:space="0" w:color="auto"/>
            <w:left w:val="none" w:sz="0" w:space="0" w:color="auto"/>
            <w:bottom w:val="none" w:sz="0" w:space="0" w:color="auto"/>
            <w:right w:val="none" w:sz="0" w:space="0" w:color="auto"/>
          </w:divBdr>
        </w:div>
        <w:div w:id="7995522">
          <w:marLeft w:val="0"/>
          <w:marRight w:val="0"/>
          <w:marTop w:val="0"/>
          <w:marBottom w:val="0"/>
          <w:divBdr>
            <w:top w:val="none" w:sz="0" w:space="0" w:color="auto"/>
            <w:left w:val="none" w:sz="0" w:space="0" w:color="auto"/>
            <w:bottom w:val="none" w:sz="0" w:space="0" w:color="auto"/>
            <w:right w:val="none" w:sz="0" w:space="0" w:color="auto"/>
          </w:divBdr>
        </w:div>
        <w:div w:id="36898409">
          <w:marLeft w:val="0"/>
          <w:marRight w:val="0"/>
          <w:marTop w:val="0"/>
          <w:marBottom w:val="0"/>
          <w:divBdr>
            <w:top w:val="none" w:sz="0" w:space="0" w:color="auto"/>
            <w:left w:val="none" w:sz="0" w:space="0" w:color="auto"/>
            <w:bottom w:val="none" w:sz="0" w:space="0" w:color="auto"/>
            <w:right w:val="none" w:sz="0" w:space="0" w:color="auto"/>
          </w:divBdr>
        </w:div>
        <w:div w:id="40792759">
          <w:marLeft w:val="0"/>
          <w:marRight w:val="0"/>
          <w:marTop w:val="0"/>
          <w:marBottom w:val="0"/>
          <w:divBdr>
            <w:top w:val="none" w:sz="0" w:space="0" w:color="auto"/>
            <w:left w:val="none" w:sz="0" w:space="0" w:color="auto"/>
            <w:bottom w:val="none" w:sz="0" w:space="0" w:color="auto"/>
            <w:right w:val="none" w:sz="0" w:space="0" w:color="auto"/>
          </w:divBdr>
        </w:div>
        <w:div w:id="53897880">
          <w:marLeft w:val="0"/>
          <w:marRight w:val="0"/>
          <w:marTop w:val="0"/>
          <w:marBottom w:val="0"/>
          <w:divBdr>
            <w:top w:val="none" w:sz="0" w:space="0" w:color="auto"/>
            <w:left w:val="none" w:sz="0" w:space="0" w:color="auto"/>
            <w:bottom w:val="none" w:sz="0" w:space="0" w:color="auto"/>
            <w:right w:val="none" w:sz="0" w:space="0" w:color="auto"/>
          </w:divBdr>
        </w:div>
        <w:div w:id="65033025">
          <w:marLeft w:val="0"/>
          <w:marRight w:val="0"/>
          <w:marTop w:val="0"/>
          <w:marBottom w:val="0"/>
          <w:divBdr>
            <w:top w:val="none" w:sz="0" w:space="0" w:color="auto"/>
            <w:left w:val="none" w:sz="0" w:space="0" w:color="auto"/>
            <w:bottom w:val="none" w:sz="0" w:space="0" w:color="auto"/>
            <w:right w:val="none" w:sz="0" w:space="0" w:color="auto"/>
          </w:divBdr>
        </w:div>
        <w:div w:id="81462527">
          <w:marLeft w:val="0"/>
          <w:marRight w:val="0"/>
          <w:marTop w:val="0"/>
          <w:marBottom w:val="0"/>
          <w:divBdr>
            <w:top w:val="none" w:sz="0" w:space="0" w:color="auto"/>
            <w:left w:val="none" w:sz="0" w:space="0" w:color="auto"/>
            <w:bottom w:val="none" w:sz="0" w:space="0" w:color="auto"/>
            <w:right w:val="none" w:sz="0" w:space="0" w:color="auto"/>
          </w:divBdr>
        </w:div>
        <w:div w:id="85543586">
          <w:marLeft w:val="0"/>
          <w:marRight w:val="0"/>
          <w:marTop w:val="0"/>
          <w:marBottom w:val="0"/>
          <w:divBdr>
            <w:top w:val="none" w:sz="0" w:space="0" w:color="auto"/>
            <w:left w:val="none" w:sz="0" w:space="0" w:color="auto"/>
            <w:bottom w:val="none" w:sz="0" w:space="0" w:color="auto"/>
            <w:right w:val="none" w:sz="0" w:space="0" w:color="auto"/>
          </w:divBdr>
        </w:div>
        <w:div w:id="94596583">
          <w:marLeft w:val="0"/>
          <w:marRight w:val="0"/>
          <w:marTop w:val="0"/>
          <w:marBottom w:val="0"/>
          <w:divBdr>
            <w:top w:val="none" w:sz="0" w:space="0" w:color="auto"/>
            <w:left w:val="none" w:sz="0" w:space="0" w:color="auto"/>
            <w:bottom w:val="none" w:sz="0" w:space="0" w:color="auto"/>
            <w:right w:val="none" w:sz="0" w:space="0" w:color="auto"/>
          </w:divBdr>
        </w:div>
        <w:div w:id="96870401">
          <w:marLeft w:val="0"/>
          <w:marRight w:val="0"/>
          <w:marTop w:val="0"/>
          <w:marBottom w:val="0"/>
          <w:divBdr>
            <w:top w:val="none" w:sz="0" w:space="0" w:color="auto"/>
            <w:left w:val="none" w:sz="0" w:space="0" w:color="auto"/>
            <w:bottom w:val="none" w:sz="0" w:space="0" w:color="auto"/>
            <w:right w:val="none" w:sz="0" w:space="0" w:color="auto"/>
          </w:divBdr>
        </w:div>
        <w:div w:id="99879027">
          <w:marLeft w:val="0"/>
          <w:marRight w:val="0"/>
          <w:marTop w:val="0"/>
          <w:marBottom w:val="0"/>
          <w:divBdr>
            <w:top w:val="none" w:sz="0" w:space="0" w:color="auto"/>
            <w:left w:val="none" w:sz="0" w:space="0" w:color="auto"/>
            <w:bottom w:val="none" w:sz="0" w:space="0" w:color="auto"/>
            <w:right w:val="none" w:sz="0" w:space="0" w:color="auto"/>
          </w:divBdr>
        </w:div>
        <w:div w:id="108860705">
          <w:marLeft w:val="0"/>
          <w:marRight w:val="0"/>
          <w:marTop w:val="0"/>
          <w:marBottom w:val="0"/>
          <w:divBdr>
            <w:top w:val="none" w:sz="0" w:space="0" w:color="auto"/>
            <w:left w:val="none" w:sz="0" w:space="0" w:color="auto"/>
            <w:bottom w:val="none" w:sz="0" w:space="0" w:color="auto"/>
            <w:right w:val="none" w:sz="0" w:space="0" w:color="auto"/>
          </w:divBdr>
        </w:div>
        <w:div w:id="139425500">
          <w:marLeft w:val="0"/>
          <w:marRight w:val="0"/>
          <w:marTop w:val="0"/>
          <w:marBottom w:val="0"/>
          <w:divBdr>
            <w:top w:val="none" w:sz="0" w:space="0" w:color="auto"/>
            <w:left w:val="none" w:sz="0" w:space="0" w:color="auto"/>
            <w:bottom w:val="none" w:sz="0" w:space="0" w:color="auto"/>
            <w:right w:val="none" w:sz="0" w:space="0" w:color="auto"/>
          </w:divBdr>
        </w:div>
        <w:div w:id="164636016">
          <w:marLeft w:val="0"/>
          <w:marRight w:val="0"/>
          <w:marTop w:val="0"/>
          <w:marBottom w:val="0"/>
          <w:divBdr>
            <w:top w:val="none" w:sz="0" w:space="0" w:color="auto"/>
            <w:left w:val="none" w:sz="0" w:space="0" w:color="auto"/>
            <w:bottom w:val="none" w:sz="0" w:space="0" w:color="auto"/>
            <w:right w:val="none" w:sz="0" w:space="0" w:color="auto"/>
          </w:divBdr>
        </w:div>
        <w:div w:id="166557609">
          <w:marLeft w:val="0"/>
          <w:marRight w:val="0"/>
          <w:marTop w:val="0"/>
          <w:marBottom w:val="0"/>
          <w:divBdr>
            <w:top w:val="none" w:sz="0" w:space="0" w:color="auto"/>
            <w:left w:val="none" w:sz="0" w:space="0" w:color="auto"/>
            <w:bottom w:val="none" w:sz="0" w:space="0" w:color="auto"/>
            <w:right w:val="none" w:sz="0" w:space="0" w:color="auto"/>
          </w:divBdr>
        </w:div>
        <w:div w:id="166605404">
          <w:marLeft w:val="0"/>
          <w:marRight w:val="0"/>
          <w:marTop w:val="0"/>
          <w:marBottom w:val="0"/>
          <w:divBdr>
            <w:top w:val="none" w:sz="0" w:space="0" w:color="auto"/>
            <w:left w:val="none" w:sz="0" w:space="0" w:color="auto"/>
            <w:bottom w:val="none" w:sz="0" w:space="0" w:color="auto"/>
            <w:right w:val="none" w:sz="0" w:space="0" w:color="auto"/>
          </w:divBdr>
        </w:div>
        <w:div w:id="170990808">
          <w:marLeft w:val="0"/>
          <w:marRight w:val="0"/>
          <w:marTop w:val="0"/>
          <w:marBottom w:val="0"/>
          <w:divBdr>
            <w:top w:val="none" w:sz="0" w:space="0" w:color="auto"/>
            <w:left w:val="none" w:sz="0" w:space="0" w:color="auto"/>
            <w:bottom w:val="none" w:sz="0" w:space="0" w:color="auto"/>
            <w:right w:val="none" w:sz="0" w:space="0" w:color="auto"/>
          </w:divBdr>
        </w:div>
        <w:div w:id="186023606">
          <w:marLeft w:val="0"/>
          <w:marRight w:val="0"/>
          <w:marTop w:val="0"/>
          <w:marBottom w:val="0"/>
          <w:divBdr>
            <w:top w:val="none" w:sz="0" w:space="0" w:color="auto"/>
            <w:left w:val="none" w:sz="0" w:space="0" w:color="auto"/>
            <w:bottom w:val="none" w:sz="0" w:space="0" w:color="auto"/>
            <w:right w:val="none" w:sz="0" w:space="0" w:color="auto"/>
          </w:divBdr>
        </w:div>
        <w:div w:id="186332657">
          <w:marLeft w:val="0"/>
          <w:marRight w:val="0"/>
          <w:marTop w:val="0"/>
          <w:marBottom w:val="0"/>
          <w:divBdr>
            <w:top w:val="none" w:sz="0" w:space="0" w:color="auto"/>
            <w:left w:val="none" w:sz="0" w:space="0" w:color="auto"/>
            <w:bottom w:val="none" w:sz="0" w:space="0" w:color="auto"/>
            <w:right w:val="none" w:sz="0" w:space="0" w:color="auto"/>
          </w:divBdr>
        </w:div>
        <w:div w:id="195781473">
          <w:marLeft w:val="0"/>
          <w:marRight w:val="0"/>
          <w:marTop w:val="0"/>
          <w:marBottom w:val="0"/>
          <w:divBdr>
            <w:top w:val="none" w:sz="0" w:space="0" w:color="auto"/>
            <w:left w:val="none" w:sz="0" w:space="0" w:color="auto"/>
            <w:bottom w:val="none" w:sz="0" w:space="0" w:color="auto"/>
            <w:right w:val="none" w:sz="0" w:space="0" w:color="auto"/>
          </w:divBdr>
        </w:div>
        <w:div w:id="202836664">
          <w:marLeft w:val="0"/>
          <w:marRight w:val="0"/>
          <w:marTop w:val="0"/>
          <w:marBottom w:val="0"/>
          <w:divBdr>
            <w:top w:val="none" w:sz="0" w:space="0" w:color="auto"/>
            <w:left w:val="none" w:sz="0" w:space="0" w:color="auto"/>
            <w:bottom w:val="none" w:sz="0" w:space="0" w:color="auto"/>
            <w:right w:val="none" w:sz="0" w:space="0" w:color="auto"/>
          </w:divBdr>
        </w:div>
        <w:div w:id="208996042">
          <w:marLeft w:val="0"/>
          <w:marRight w:val="0"/>
          <w:marTop w:val="0"/>
          <w:marBottom w:val="0"/>
          <w:divBdr>
            <w:top w:val="none" w:sz="0" w:space="0" w:color="auto"/>
            <w:left w:val="none" w:sz="0" w:space="0" w:color="auto"/>
            <w:bottom w:val="none" w:sz="0" w:space="0" w:color="auto"/>
            <w:right w:val="none" w:sz="0" w:space="0" w:color="auto"/>
          </w:divBdr>
        </w:div>
        <w:div w:id="211160275">
          <w:marLeft w:val="0"/>
          <w:marRight w:val="0"/>
          <w:marTop w:val="0"/>
          <w:marBottom w:val="0"/>
          <w:divBdr>
            <w:top w:val="none" w:sz="0" w:space="0" w:color="auto"/>
            <w:left w:val="none" w:sz="0" w:space="0" w:color="auto"/>
            <w:bottom w:val="none" w:sz="0" w:space="0" w:color="auto"/>
            <w:right w:val="none" w:sz="0" w:space="0" w:color="auto"/>
          </w:divBdr>
        </w:div>
        <w:div w:id="224612819">
          <w:marLeft w:val="0"/>
          <w:marRight w:val="0"/>
          <w:marTop w:val="0"/>
          <w:marBottom w:val="0"/>
          <w:divBdr>
            <w:top w:val="none" w:sz="0" w:space="0" w:color="auto"/>
            <w:left w:val="none" w:sz="0" w:space="0" w:color="auto"/>
            <w:bottom w:val="none" w:sz="0" w:space="0" w:color="auto"/>
            <w:right w:val="none" w:sz="0" w:space="0" w:color="auto"/>
          </w:divBdr>
        </w:div>
        <w:div w:id="238752232">
          <w:marLeft w:val="0"/>
          <w:marRight w:val="0"/>
          <w:marTop w:val="0"/>
          <w:marBottom w:val="0"/>
          <w:divBdr>
            <w:top w:val="none" w:sz="0" w:space="0" w:color="auto"/>
            <w:left w:val="none" w:sz="0" w:space="0" w:color="auto"/>
            <w:bottom w:val="none" w:sz="0" w:space="0" w:color="auto"/>
            <w:right w:val="none" w:sz="0" w:space="0" w:color="auto"/>
          </w:divBdr>
        </w:div>
        <w:div w:id="248807325">
          <w:marLeft w:val="0"/>
          <w:marRight w:val="0"/>
          <w:marTop w:val="0"/>
          <w:marBottom w:val="0"/>
          <w:divBdr>
            <w:top w:val="none" w:sz="0" w:space="0" w:color="auto"/>
            <w:left w:val="none" w:sz="0" w:space="0" w:color="auto"/>
            <w:bottom w:val="none" w:sz="0" w:space="0" w:color="auto"/>
            <w:right w:val="none" w:sz="0" w:space="0" w:color="auto"/>
          </w:divBdr>
        </w:div>
        <w:div w:id="263073596">
          <w:marLeft w:val="0"/>
          <w:marRight w:val="0"/>
          <w:marTop w:val="0"/>
          <w:marBottom w:val="0"/>
          <w:divBdr>
            <w:top w:val="none" w:sz="0" w:space="0" w:color="auto"/>
            <w:left w:val="none" w:sz="0" w:space="0" w:color="auto"/>
            <w:bottom w:val="none" w:sz="0" w:space="0" w:color="auto"/>
            <w:right w:val="none" w:sz="0" w:space="0" w:color="auto"/>
          </w:divBdr>
        </w:div>
        <w:div w:id="279459549">
          <w:marLeft w:val="0"/>
          <w:marRight w:val="0"/>
          <w:marTop w:val="0"/>
          <w:marBottom w:val="0"/>
          <w:divBdr>
            <w:top w:val="none" w:sz="0" w:space="0" w:color="auto"/>
            <w:left w:val="none" w:sz="0" w:space="0" w:color="auto"/>
            <w:bottom w:val="none" w:sz="0" w:space="0" w:color="auto"/>
            <w:right w:val="none" w:sz="0" w:space="0" w:color="auto"/>
          </w:divBdr>
        </w:div>
        <w:div w:id="283776318">
          <w:marLeft w:val="0"/>
          <w:marRight w:val="0"/>
          <w:marTop w:val="0"/>
          <w:marBottom w:val="0"/>
          <w:divBdr>
            <w:top w:val="none" w:sz="0" w:space="0" w:color="auto"/>
            <w:left w:val="none" w:sz="0" w:space="0" w:color="auto"/>
            <w:bottom w:val="none" w:sz="0" w:space="0" w:color="auto"/>
            <w:right w:val="none" w:sz="0" w:space="0" w:color="auto"/>
          </w:divBdr>
        </w:div>
        <w:div w:id="293291540">
          <w:marLeft w:val="0"/>
          <w:marRight w:val="0"/>
          <w:marTop w:val="0"/>
          <w:marBottom w:val="0"/>
          <w:divBdr>
            <w:top w:val="none" w:sz="0" w:space="0" w:color="auto"/>
            <w:left w:val="none" w:sz="0" w:space="0" w:color="auto"/>
            <w:bottom w:val="none" w:sz="0" w:space="0" w:color="auto"/>
            <w:right w:val="none" w:sz="0" w:space="0" w:color="auto"/>
          </w:divBdr>
        </w:div>
        <w:div w:id="300111231">
          <w:marLeft w:val="0"/>
          <w:marRight w:val="0"/>
          <w:marTop w:val="0"/>
          <w:marBottom w:val="0"/>
          <w:divBdr>
            <w:top w:val="none" w:sz="0" w:space="0" w:color="auto"/>
            <w:left w:val="none" w:sz="0" w:space="0" w:color="auto"/>
            <w:bottom w:val="none" w:sz="0" w:space="0" w:color="auto"/>
            <w:right w:val="none" w:sz="0" w:space="0" w:color="auto"/>
          </w:divBdr>
        </w:div>
        <w:div w:id="307513887">
          <w:marLeft w:val="0"/>
          <w:marRight w:val="0"/>
          <w:marTop w:val="0"/>
          <w:marBottom w:val="0"/>
          <w:divBdr>
            <w:top w:val="none" w:sz="0" w:space="0" w:color="auto"/>
            <w:left w:val="none" w:sz="0" w:space="0" w:color="auto"/>
            <w:bottom w:val="none" w:sz="0" w:space="0" w:color="auto"/>
            <w:right w:val="none" w:sz="0" w:space="0" w:color="auto"/>
          </w:divBdr>
        </w:div>
        <w:div w:id="324819407">
          <w:marLeft w:val="0"/>
          <w:marRight w:val="0"/>
          <w:marTop w:val="0"/>
          <w:marBottom w:val="0"/>
          <w:divBdr>
            <w:top w:val="none" w:sz="0" w:space="0" w:color="auto"/>
            <w:left w:val="none" w:sz="0" w:space="0" w:color="auto"/>
            <w:bottom w:val="none" w:sz="0" w:space="0" w:color="auto"/>
            <w:right w:val="none" w:sz="0" w:space="0" w:color="auto"/>
          </w:divBdr>
        </w:div>
        <w:div w:id="334460764">
          <w:marLeft w:val="0"/>
          <w:marRight w:val="0"/>
          <w:marTop w:val="0"/>
          <w:marBottom w:val="0"/>
          <w:divBdr>
            <w:top w:val="none" w:sz="0" w:space="0" w:color="auto"/>
            <w:left w:val="none" w:sz="0" w:space="0" w:color="auto"/>
            <w:bottom w:val="none" w:sz="0" w:space="0" w:color="auto"/>
            <w:right w:val="none" w:sz="0" w:space="0" w:color="auto"/>
          </w:divBdr>
        </w:div>
        <w:div w:id="336272544">
          <w:marLeft w:val="0"/>
          <w:marRight w:val="0"/>
          <w:marTop w:val="0"/>
          <w:marBottom w:val="0"/>
          <w:divBdr>
            <w:top w:val="none" w:sz="0" w:space="0" w:color="auto"/>
            <w:left w:val="none" w:sz="0" w:space="0" w:color="auto"/>
            <w:bottom w:val="none" w:sz="0" w:space="0" w:color="auto"/>
            <w:right w:val="none" w:sz="0" w:space="0" w:color="auto"/>
          </w:divBdr>
        </w:div>
        <w:div w:id="341519650">
          <w:marLeft w:val="0"/>
          <w:marRight w:val="0"/>
          <w:marTop w:val="0"/>
          <w:marBottom w:val="0"/>
          <w:divBdr>
            <w:top w:val="none" w:sz="0" w:space="0" w:color="auto"/>
            <w:left w:val="none" w:sz="0" w:space="0" w:color="auto"/>
            <w:bottom w:val="none" w:sz="0" w:space="0" w:color="auto"/>
            <w:right w:val="none" w:sz="0" w:space="0" w:color="auto"/>
          </w:divBdr>
        </w:div>
        <w:div w:id="356852191">
          <w:marLeft w:val="0"/>
          <w:marRight w:val="0"/>
          <w:marTop w:val="0"/>
          <w:marBottom w:val="0"/>
          <w:divBdr>
            <w:top w:val="none" w:sz="0" w:space="0" w:color="auto"/>
            <w:left w:val="none" w:sz="0" w:space="0" w:color="auto"/>
            <w:bottom w:val="none" w:sz="0" w:space="0" w:color="auto"/>
            <w:right w:val="none" w:sz="0" w:space="0" w:color="auto"/>
          </w:divBdr>
        </w:div>
        <w:div w:id="415791056">
          <w:marLeft w:val="0"/>
          <w:marRight w:val="0"/>
          <w:marTop w:val="0"/>
          <w:marBottom w:val="0"/>
          <w:divBdr>
            <w:top w:val="none" w:sz="0" w:space="0" w:color="auto"/>
            <w:left w:val="none" w:sz="0" w:space="0" w:color="auto"/>
            <w:bottom w:val="none" w:sz="0" w:space="0" w:color="auto"/>
            <w:right w:val="none" w:sz="0" w:space="0" w:color="auto"/>
          </w:divBdr>
        </w:div>
        <w:div w:id="423303011">
          <w:marLeft w:val="0"/>
          <w:marRight w:val="0"/>
          <w:marTop w:val="0"/>
          <w:marBottom w:val="0"/>
          <w:divBdr>
            <w:top w:val="none" w:sz="0" w:space="0" w:color="auto"/>
            <w:left w:val="none" w:sz="0" w:space="0" w:color="auto"/>
            <w:bottom w:val="none" w:sz="0" w:space="0" w:color="auto"/>
            <w:right w:val="none" w:sz="0" w:space="0" w:color="auto"/>
          </w:divBdr>
        </w:div>
        <w:div w:id="434178151">
          <w:marLeft w:val="0"/>
          <w:marRight w:val="0"/>
          <w:marTop w:val="0"/>
          <w:marBottom w:val="0"/>
          <w:divBdr>
            <w:top w:val="none" w:sz="0" w:space="0" w:color="auto"/>
            <w:left w:val="none" w:sz="0" w:space="0" w:color="auto"/>
            <w:bottom w:val="none" w:sz="0" w:space="0" w:color="auto"/>
            <w:right w:val="none" w:sz="0" w:space="0" w:color="auto"/>
          </w:divBdr>
        </w:div>
        <w:div w:id="435948828">
          <w:marLeft w:val="0"/>
          <w:marRight w:val="0"/>
          <w:marTop w:val="0"/>
          <w:marBottom w:val="0"/>
          <w:divBdr>
            <w:top w:val="none" w:sz="0" w:space="0" w:color="auto"/>
            <w:left w:val="none" w:sz="0" w:space="0" w:color="auto"/>
            <w:bottom w:val="none" w:sz="0" w:space="0" w:color="auto"/>
            <w:right w:val="none" w:sz="0" w:space="0" w:color="auto"/>
          </w:divBdr>
        </w:div>
        <w:div w:id="441532187">
          <w:marLeft w:val="0"/>
          <w:marRight w:val="0"/>
          <w:marTop w:val="0"/>
          <w:marBottom w:val="0"/>
          <w:divBdr>
            <w:top w:val="none" w:sz="0" w:space="0" w:color="auto"/>
            <w:left w:val="none" w:sz="0" w:space="0" w:color="auto"/>
            <w:bottom w:val="none" w:sz="0" w:space="0" w:color="auto"/>
            <w:right w:val="none" w:sz="0" w:space="0" w:color="auto"/>
          </w:divBdr>
        </w:div>
        <w:div w:id="477065754">
          <w:marLeft w:val="0"/>
          <w:marRight w:val="0"/>
          <w:marTop w:val="0"/>
          <w:marBottom w:val="0"/>
          <w:divBdr>
            <w:top w:val="none" w:sz="0" w:space="0" w:color="auto"/>
            <w:left w:val="none" w:sz="0" w:space="0" w:color="auto"/>
            <w:bottom w:val="none" w:sz="0" w:space="0" w:color="auto"/>
            <w:right w:val="none" w:sz="0" w:space="0" w:color="auto"/>
          </w:divBdr>
        </w:div>
        <w:div w:id="483202953">
          <w:marLeft w:val="0"/>
          <w:marRight w:val="0"/>
          <w:marTop w:val="0"/>
          <w:marBottom w:val="0"/>
          <w:divBdr>
            <w:top w:val="none" w:sz="0" w:space="0" w:color="auto"/>
            <w:left w:val="none" w:sz="0" w:space="0" w:color="auto"/>
            <w:bottom w:val="none" w:sz="0" w:space="0" w:color="auto"/>
            <w:right w:val="none" w:sz="0" w:space="0" w:color="auto"/>
          </w:divBdr>
        </w:div>
        <w:div w:id="486825005">
          <w:marLeft w:val="0"/>
          <w:marRight w:val="0"/>
          <w:marTop w:val="0"/>
          <w:marBottom w:val="0"/>
          <w:divBdr>
            <w:top w:val="none" w:sz="0" w:space="0" w:color="auto"/>
            <w:left w:val="none" w:sz="0" w:space="0" w:color="auto"/>
            <w:bottom w:val="none" w:sz="0" w:space="0" w:color="auto"/>
            <w:right w:val="none" w:sz="0" w:space="0" w:color="auto"/>
          </w:divBdr>
        </w:div>
        <w:div w:id="510026865">
          <w:marLeft w:val="0"/>
          <w:marRight w:val="0"/>
          <w:marTop w:val="0"/>
          <w:marBottom w:val="0"/>
          <w:divBdr>
            <w:top w:val="none" w:sz="0" w:space="0" w:color="auto"/>
            <w:left w:val="none" w:sz="0" w:space="0" w:color="auto"/>
            <w:bottom w:val="none" w:sz="0" w:space="0" w:color="auto"/>
            <w:right w:val="none" w:sz="0" w:space="0" w:color="auto"/>
          </w:divBdr>
        </w:div>
        <w:div w:id="511724062">
          <w:marLeft w:val="0"/>
          <w:marRight w:val="0"/>
          <w:marTop w:val="0"/>
          <w:marBottom w:val="0"/>
          <w:divBdr>
            <w:top w:val="none" w:sz="0" w:space="0" w:color="auto"/>
            <w:left w:val="none" w:sz="0" w:space="0" w:color="auto"/>
            <w:bottom w:val="none" w:sz="0" w:space="0" w:color="auto"/>
            <w:right w:val="none" w:sz="0" w:space="0" w:color="auto"/>
          </w:divBdr>
        </w:div>
        <w:div w:id="532424018">
          <w:marLeft w:val="0"/>
          <w:marRight w:val="0"/>
          <w:marTop w:val="0"/>
          <w:marBottom w:val="0"/>
          <w:divBdr>
            <w:top w:val="none" w:sz="0" w:space="0" w:color="auto"/>
            <w:left w:val="none" w:sz="0" w:space="0" w:color="auto"/>
            <w:bottom w:val="none" w:sz="0" w:space="0" w:color="auto"/>
            <w:right w:val="none" w:sz="0" w:space="0" w:color="auto"/>
          </w:divBdr>
        </w:div>
        <w:div w:id="537201932">
          <w:marLeft w:val="0"/>
          <w:marRight w:val="0"/>
          <w:marTop w:val="0"/>
          <w:marBottom w:val="0"/>
          <w:divBdr>
            <w:top w:val="none" w:sz="0" w:space="0" w:color="auto"/>
            <w:left w:val="none" w:sz="0" w:space="0" w:color="auto"/>
            <w:bottom w:val="none" w:sz="0" w:space="0" w:color="auto"/>
            <w:right w:val="none" w:sz="0" w:space="0" w:color="auto"/>
          </w:divBdr>
        </w:div>
        <w:div w:id="545213844">
          <w:marLeft w:val="0"/>
          <w:marRight w:val="0"/>
          <w:marTop w:val="0"/>
          <w:marBottom w:val="0"/>
          <w:divBdr>
            <w:top w:val="none" w:sz="0" w:space="0" w:color="auto"/>
            <w:left w:val="none" w:sz="0" w:space="0" w:color="auto"/>
            <w:bottom w:val="none" w:sz="0" w:space="0" w:color="auto"/>
            <w:right w:val="none" w:sz="0" w:space="0" w:color="auto"/>
          </w:divBdr>
        </w:div>
        <w:div w:id="548228460">
          <w:marLeft w:val="0"/>
          <w:marRight w:val="0"/>
          <w:marTop w:val="0"/>
          <w:marBottom w:val="0"/>
          <w:divBdr>
            <w:top w:val="none" w:sz="0" w:space="0" w:color="auto"/>
            <w:left w:val="none" w:sz="0" w:space="0" w:color="auto"/>
            <w:bottom w:val="none" w:sz="0" w:space="0" w:color="auto"/>
            <w:right w:val="none" w:sz="0" w:space="0" w:color="auto"/>
          </w:divBdr>
        </w:div>
        <w:div w:id="559708526">
          <w:marLeft w:val="0"/>
          <w:marRight w:val="0"/>
          <w:marTop w:val="0"/>
          <w:marBottom w:val="0"/>
          <w:divBdr>
            <w:top w:val="none" w:sz="0" w:space="0" w:color="auto"/>
            <w:left w:val="none" w:sz="0" w:space="0" w:color="auto"/>
            <w:bottom w:val="none" w:sz="0" w:space="0" w:color="auto"/>
            <w:right w:val="none" w:sz="0" w:space="0" w:color="auto"/>
          </w:divBdr>
        </w:div>
        <w:div w:id="560411142">
          <w:marLeft w:val="0"/>
          <w:marRight w:val="0"/>
          <w:marTop w:val="0"/>
          <w:marBottom w:val="0"/>
          <w:divBdr>
            <w:top w:val="none" w:sz="0" w:space="0" w:color="auto"/>
            <w:left w:val="none" w:sz="0" w:space="0" w:color="auto"/>
            <w:bottom w:val="none" w:sz="0" w:space="0" w:color="auto"/>
            <w:right w:val="none" w:sz="0" w:space="0" w:color="auto"/>
          </w:divBdr>
        </w:div>
        <w:div w:id="561523172">
          <w:marLeft w:val="0"/>
          <w:marRight w:val="0"/>
          <w:marTop w:val="0"/>
          <w:marBottom w:val="0"/>
          <w:divBdr>
            <w:top w:val="none" w:sz="0" w:space="0" w:color="auto"/>
            <w:left w:val="none" w:sz="0" w:space="0" w:color="auto"/>
            <w:bottom w:val="none" w:sz="0" w:space="0" w:color="auto"/>
            <w:right w:val="none" w:sz="0" w:space="0" w:color="auto"/>
          </w:divBdr>
        </w:div>
        <w:div w:id="590088847">
          <w:marLeft w:val="0"/>
          <w:marRight w:val="0"/>
          <w:marTop w:val="0"/>
          <w:marBottom w:val="0"/>
          <w:divBdr>
            <w:top w:val="none" w:sz="0" w:space="0" w:color="auto"/>
            <w:left w:val="none" w:sz="0" w:space="0" w:color="auto"/>
            <w:bottom w:val="none" w:sz="0" w:space="0" w:color="auto"/>
            <w:right w:val="none" w:sz="0" w:space="0" w:color="auto"/>
          </w:divBdr>
        </w:div>
        <w:div w:id="598368123">
          <w:marLeft w:val="0"/>
          <w:marRight w:val="0"/>
          <w:marTop w:val="0"/>
          <w:marBottom w:val="0"/>
          <w:divBdr>
            <w:top w:val="none" w:sz="0" w:space="0" w:color="auto"/>
            <w:left w:val="none" w:sz="0" w:space="0" w:color="auto"/>
            <w:bottom w:val="none" w:sz="0" w:space="0" w:color="auto"/>
            <w:right w:val="none" w:sz="0" w:space="0" w:color="auto"/>
          </w:divBdr>
        </w:div>
        <w:div w:id="610669988">
          <w:marLeft w:val="0"/>
          <w:marRight w:val="0"/>
          <w:marTop w:val="0"/>
          <w:marBottom w:val="0"/>
          <w:divBdr>
            <w:top w:val="none" w:sz="0" w:space="0" w:color="auto"/>
            <w:left w:val="none" w:sz="0" w:space="0" w:color="auto"/>
            <w:bottom w:val="none" w:sz="0" w:space="0" w:color="auto"/>
            <w:right w:val="none" w:sz="0" w:space="0" w:color="auto"/>
          </w:divBdr>
        </w:div>
        <w:div w:id="613369213">
          <w:marLeft w:val="0"/>
          <w:marRight w:val="0"/>
          <w:marTop w:val="0"/>
          <w:marBottom w:val="0"/>
          <w:divBdr>
            <w:top w:val="none" w:sz="0" w:space="0" w:color="auto"/>
            <w:left w:val="none" w:sz="0" w:space="0" w:color="auto"/>
            <w:bottom w:val="none" w:sz="0" w:space="0" w:color="auto"/>
            <w:right w:val="none" w:sz="0" w:space="0" w:color="auto"/>
          </w:divBdr>
        </w:div>
        <w:div w:id="613440759">
          <w:marLeft w:val="0"/>
          <w:marRight w:val="0"/>
          <w:marTop w:val="0"/>
          <w:marBottom w:val="0"/>
          <w:divBdr>
            <w:top w:val="none" w:sz="0" w:space="0" w:color="auto"/>
            <w:left w:val="none" w:sz="0" w:space="0" w:color="auto"/>
            <w:bottom w:val="none" w:sz="0" w:space="0" w:color="auto"/>
            <w:right w:val="none" w:sz="0" w:space="0" w:color="auto"/>
          </w:divBdr>
        </w:div>
        <w:div w:id="635794586">
          <w:marLeft w:val="0"/>
          <w:marRight w:val="0"/>
          <w:marTop w:val="0"/>
          <w:marBottom w:val="0"/>
          <w:divBdr>
            <w:top w:val="none" w:sz="0" w:space="0" w:color="auto"/>
            <w:left w:val="none" w:sz="0" w:space="0" w:color="auto"/>
            <w:bottom w:val="none" w:sz="0" w:space="0" w:color="auto"/>
            <w:right w:val="none" w:sz="0" w:space="0" w:color="auto"/>
          </w:divBdr>
        </w:div>
        <w:div w:id="641468801">
          <w:marLeft w:val="0"/>
          <w:marRight w:val="0"/>
          <w:marTop w:val="0"/>
          <w:marBottom w:val="0"/>
          <w:divBdr>
            <w:top w:val="none" w:sz="0" w:space="0" w:color="auto"/>
            <w:left w:val="none" w:sz="0" w:space="0" w:color="auto"/>
            <w:bottom w:val="none" w:sz="0" w:space="0" w:color="auto"/>
            <w:right w:val="none" w:sz="0" w:space="0" w:color="auto"/>
          </w:divBdr>
        </w:div>
        <w:div w:id="649098228">
          <w:marLeft w:val="0"/>
          <w:marRight w:val="0"/>
          <w:marTop w:val="0"/>
          <w:marBottom w:val="0"/>
          <w:divBdr>
            <w:top w:val="none" w:sz="0" w:space="0" w:color="auto"/>
            <w:left w:val="none" w:sz="0" w:space="0" w:color="auto"/>
            <w:bottom w:val="none" w:sz="0" w:space="0" w:color="auto"/>
            <w:right w:val="none" w:sz="0" w:space="0" w:color="auto"/>
          </w:divBdr>
        </w:div>
        <w:div w:id="654841231">
          <w:marLeft w:val="0"/>
          <w:marRight w:val="0"/>
          <w:marTop w:val="0"/>
          <w:marBottom w:val="0"/>
          <w:divBdr>
            <w:top w:val="none" w:sz="0" w:space="0" w:color="auto"/>
            <w:left w:val="none" w:sz="0" w:space="0" w:color="auto"/>
            <w:bottom w:val="none" w:sz="0" w:space="0" w:color="auto"/>
            <w:right w:val="none" w:sz="0" w:space="0" w:color="auto"/>
          </w:divBdr>
        </w:div>
        <w:div w:id="657080114">
          <w:marLeft w:val="0"/>
          <w:marRight w:val="0"/>
          <w:marTop w:val="0"/>
          <w:marBottom w:val="0"/>
          <w:divBdr>
            <w:top w:val="none" w:sz="0" w:space="0" w:color="auto"/>
            <w:left w:val="none" w:sz="0" w:space="0" w:color="auto"/>
            <w:bottom w:val="none" w:sz="0" w:space="0" w:color="auto"/>
            <w:right w:val="none" w:sz="0" w:space="0" w:color="auto"/>
          </w:divBdr>
        </w:div>
        <w:div w:id="659429338">
          <w:marLeft w:val="0"/>
          <w:marRight w:val="0"/>
          <w:marTop w:val="0"/>
          <w:marBottom w:val="0"/>
          <w:divBdr>
            <w:top w:val="none" w:sz="0" w:space="0" w:color="auto"/>
            <w:left w:val="none" w:sz="0" w:space="0" w:color="auto"/>
            <w:bottom w:val="none" w:sz="0" w:space="0" w:color="auto"/>
            <w:right w:val="none" w:sz="0" w:space="0" w:color="auto"/>
          </w:divBdr>
        </w:div>
        <w:div w:id="677199170">
          <w:marLeft w:val="0"/>
          <w:marRight w:val="0"/>
          <w:marTop w:val="0"/>
          <w:marBottom w:val="0"/>
          <w:divBdr>
            <w:top w:val="none" w:sz="0" w:space="0" w:color="auto"/>
            <w:left w:val="none" w:sz="0" w:space="0" w:color="auto"/>
            <w:bottom w:val="none" w:sz="0" w:space="0" w:color="auto"/>
            <w:right w:val="none" w:sz="0" w:space="0" w:color="auto"/>
          </w:divBdr>
        </w:div>
        <w:div w:id="678431998">
          <w:marLeft w:val="0"/>
          <w:marRight w:val="0"/>
          <w:marTop w:val="0"/>
          <w:marBottom w:val="0"/>
          <w:divBdr>
            <w:top w:val="none" w:sz="0" w:space="0" w:color="auto"/>
            <w:left w:val="none" w:sz="0" w:space="0" w:color="auto"/>
            <w:bottom w:val="none" w:sz="0" w:space="0" w:color="auto"/>
            <w:right w:val="none" w:sz="0" w:space="0" w:color="auto"/>
          </w:divBdr>
        </w:div>
        <w:div w:id="707296684">
          <w:marLeft w:val="0"/>
          <w:marRight w:val="0"/>
          <w:marTop w:val="0"/>
          <w:marBottom w:val="0"/>
          <w:divBdr>
            <w:top w:val="none" w:sz="0" w:space="0" w:color="auto"/>
            <w:left w:val="none" w:sz="0" w:space="0" w:color="auto"/>
            <w:bottom w:val="none" w:sz="0" w:space="0" w:color="auto"/>
            <w:right w:val="none" w:sz="0" w:space="0" w:color="auto"/>
          </w:divBdr>
        </w:div>
        <w:div w:id="712920443">
          <w:marLeft w:val="0"/>
          <w:marRight w:val="0"/>
          <w:marTop w:val="0"/>
          <w:marBottom w:val="0"/>
          <w:divBdr>
            <w:top w:val="none" w:sz="0" w:space="0" w:color="auto"/>
            <w:left w:val="none" w:sz="0" w:space="0" w:color="auto"/>
            <w:bottom w:val="none" w:sz="0" w:space="0" w:color="auto"/>
            <w:right w:val="none" w:sz="0" w:space="0" w:color="auto"/>
          </w:divBdr>
        </w:div>
        <w:div w:id="733546813">
          <w:marLeft w:val="0"/>
          <w:marRight w:val="0"/>
          <w:marTop w:val="0"/>
          <w:marBottom w:val="0"/>
          <w:divBdr>
            <w:top w:val="none" w:sz="0" w:space="0" w:color="auto"/>
            <w:left w:val="none" w:sz="0" w:space="0" w:color="auto"/>
            <w:bottom w:val="none" w:sz="0" w:space="0" w:color="auto"/>
            <w:right w:val="none" w:sz="0" w:space="0" w:color="auto"/>
          </w:divBdr>
        </w:div>
        <w:div w:id="754518120">
          <w:marLeft w:val="0"/>
          <w:marRight w:val="0"/>
          <w:marTop w:val="0"/>
          <w:marBottom w:val="0"/>
          <w:divBdr>
            <w:top w:val="none" w:sz="0" w:space="0" w:color="auto"/>
            <w:left w:val="none" w:sz="0" w:space="0" w:color="auto"/>
            <w:bottom w:val="none" w:sz="0" w:space="0" w:color="auto"/>
            <w:right w:val="none" w:sz="0" w:space="0" w:color="auto"/>
          </w:divBdr>
        </w:div>
        <w:div w:id="780801560">
          <w:marLeft w:val="0"/>
          <w:marRight w:val="0"/>
          <w:marTop w:val="0"/>
          <w:marBottom w:val="0"/>
          <w:divBdr>
            <w:top w:val="none" w:sz="0" w:space="0" w:color="auto"/>
            <w:left w:val="none" w:sz="0" w:space="0" w:color="auto"/>
            <w:bottom w:val="none" w:sz="0" w:space="0" w:color="auto"/>
            <w:right w:val="none" w:sz="0" w:space="0" w:color="auto"/>
          </w:divBdr>
        </w:div>
        <w:div w:id="831798160">
          <w:marLeft w:val="0"/>
          <w:marRight w:val="0"/>
          <w:marTop w:val="0"/>
          <w:marBottom w:val="0"/>
          <w:divBdr>
            <w:top w:val="none" w:sz="0" w:space="0" w:color="auto"/>
            <w:left w:val="none" w:sz="0" w:space="0" w:color="auto"/>
            <w:bottom w:val="none" w:sz="0" w:space="0" w:color="auto"/>
            <w:right w:val="none" w:sz="0" w:space="0" w:color="auto"/>
          </w:divBdr>
        </w:div>
        <w:div w:id="876039778">
          <w:marLeft w:val="0"/>
          <w:marRight w:val="0"/>
          <w:marTop w:val="0"/>
          <w:marBottom w:val="0"/>
          <w:divBdr>
            <w:top w:val="none" w:sz="0" w:space="0" w:color="auto"/>
            <w:left w:val="none" w:sz="0" w:space="0" w:color="auto"/>
            <w:bottom w:val="none" w:sz="0" w:space="0" w:color="auto"/>
            <w:right w:val="none" w:sz="0" w:space="0" w:color="auto"/>
          </w:divBdr>
        </w:div>
        <w:div w:id="884635050">
          <w:marLeft w:val="0"/>
          <w:marRight w:val="0"/>
          <w:marTop w:val="0"/>
          <w:marBottom w:val="0"/>
          <w:divBdr>
            <w:top w:val="none" w:sz="0" w:space="0" w:color="auto"/>
            <w:left w:val="none" w:sz="0" w:space="0" w:color="auto"/>
            <w:bottom w:val="none" w:sz="0" w:space="0" w:color="auto"/>
            <w:right w:val="none" w:sz="0" w:space="0" w:color="auto"/>
          </w:divBdr>
        </w:div>
        <w:div w:id="889609366">
          <w:marLeft w:val="0"/>
          <w:marRight w:val="0"/>
          <w:marTop w:val="0"/>
          <w:marBottom w:val="0"/>
          <w:divBdr>
            <w:top w:val="none" w:sz="0" w:space="0" w:color="auto"/>
            <w:left w:val="none" w:sz="0" w:space="0" w:color="auto"/>
            <w:bottom w:val="none" w:sz="0" w:space="0" w:color="auto"/>
            <w:right w:val="none" w:sz="0" w:space="0" w:color="auto"/>
          </w:divBdr>
        </w:div>
        <w:div w:id="895509211">
          <w:marLeft w:val="0"/>
          <w:marRight w:val="0"/>
          <w:marTop w:val="0"/>
          <w:marBottom w:val="0"/>
          <w:divBdr>
            <w:top w:val="none" w:sz="0" w:space="0" w:color="auto"/>
            <w:left w:val="none" w:sz="0" w:space="0" w:color="auto"/>
            <w:bottom w:val="none" w:sz="0" w:space="0" w:color="auto"/>
            <w:right w:val="none" w:sz="0" w:space="0" w:color="auto"/>
          </w:divBdr>
        </w:div>
        <w:div w:id="909851604">
          <w:marLeft w:val="0"/>
          <w:marRight w:val="0"/>
          <w:marTop w:val="0"/>
          <w:marBottom w:val="0"/>
          <w:divBdr>
            <w:top w:val="none" w:sz="0" w:space="0" w:color="auto"/>
            <w:left w:val="none" w:sz="0" w:space="0" w:color="auto"/>
            <w:bottom w:val="none" w:sz="0" w:space="0" w:color="auto"/>
            <w:right w:val="none" w:sz="0" w:space="0" w:color="auto"/>
          </w:divBdr>
        </w:div>
        <w:div w:id="911085860">
          <w:marLeft w:val="0"/>
          <w:marRight w:val="0"/>
          <w:marTop w:val="0"/>
          <w:marBottom w:val="0"/>
          <w:divBdr>
            <w:top w:val="none" w:sz="0" w:space="0" w:color="auto"/>
            <w:left w:val="none" w:sz="0" w:space="0" w:color="auto"/>
            <w:bottom w:val="none" w:sz="0" w:space="0" w:color="auto"/>
            <w:right w:val="none" w:sz="0" w:space="0" w:color="auto"/>
          </w:divBdr>
        </w:div>
        <w:div w:id="922488479">
          <w:marLeft w:val="0"/>
          <w:marRight w:val="0"/>
          <w:marTop w:val="0"/>
          <w:marBottom w:val="0"/>
          <w:divBdr>
            <w:top w:val="none" w:sz="0" w:space="0" w:color="auto"/>
            <w:left w:val="none" w:sz="0" w:space="0" w:color="auto"/>
            <w:bottom w:val="none" w:sz="0" w:space="0" w:color="auto"/>
            <w:right w:val="none" w:sz="0" w:space="0" w:color="auto"/>
          </w:divBdr>
        </w:div>
        <w:div w:id="938559516">
          <w:marLeft w:val="0"/>
          <w:marRight w:val="0"/>
          <w:marTop w:val="0"/>
          <w:marBottom w:val="0"/>
          <w:divBdr>
            <w:top w:val="none" w:sz="0" w:space="0" w:color="auto"/>
            <w:left w:val="none" w:sz="0" w:space="0" w:color="auto"/>
            <w:bottom w:val="none" w:sz="0" w:space="0" w:color="auto"/>
            <w:right w:val="none" w:sz="0" w:space="0" w:color="auto"/>
          </w:divBdr>
        </w:div>
        <w:div w:id="950476112">
          <w:marLeft w:val="0"/>
          <w:marRight w:val="0"/>
          <w:marTop w:val="0"/>
          <w:marBottom w:val="0"/>
          <w:divBdr>
            <w:top w:val="none" w:sz="0" w:space="0" w:color="auto"/>
            <w:left w:val="none" w:sz="0" w:space="0" w:color="auto"/>
            <w:bottom w:val="none" w:sz="0" w:space="0" w:color="auto"/>
            <w:right w:val="none" w:sz="0" w:space="0" w:color="auto"/>
          </w:divBdr>
        </w:div>
        <w:div w:id="969018266">
          <w:marLeft w:val="0"/>
          <w:marRight w:val="0"/>
          <w:marTop w:val="0"/>
          <w:marBottom w:val="0"/>
          <w:divBdr>
            <w:top w:val="none" w:sz="0" w:space="0" w:color="auto"/>
            <w:left w:val="none" w:sz="0" w:space="0" w:color="auto"/>
            <w:bottom w:val="none" w:sz="0" w:space="0" w:color="auto"/>
            <w:right w:val="none" w:sz="0" w:space="0" w:color="auto"/>
          </w:divBdr>
        </w:div>
        <w:div w:id="975570995">
          <w:marLeft w:val="0"/>
          <w:marRight w:val="0"/>
          <w:marTop w:val="0"/>
          <w:marBottom w:val="0"/>
          <w:divBdr>
            <w:top w:val="none" w:sz="0" w:space="0" w:color="auto"/>
            <w:left w:val="none" w:sz="0" w:space="0" w:color="auto"/>
            <w:bottom w:val="none" w:sz="0" w:space="0" w:color="auto"/>
            <w:right w:val="none" w:sz="0" w:space="0" w:color="auto"/>
          </w:divBdr>
        </w:div>
        <w:div w:id="993223491">
          <w:marLeft w:val="0"/>
          <w:marRight w:val="0"/>
          <w:marTop w:val="0"/>
          <w:marBottom w:val="0"/>
          <w:divBdr>
            <w:top w:val="none" w:sz="0" w:space="0" w:color="auto"/>
            <w:left w:val="none" w:sz="0" w:space="0" w:color="auto"/>
            <w:bottom w:val="none" w:sz="0" w:space="0" w:color="auto"/>
            <w:right w:val="none" w:sz="0" w:space="0" w:color="auto"/>
          </w:divBdr>
        </w:div>
        <w:div w:id="997852319">
          <w:marLeft w:val="0"/>
          <w:marRight w:val="0"/>
          <w:marTop w:val="0"/>
          <w:marBottom w:val="0"/>
          <w:divBdr>
            <w:top w:val="none" w:sz="0" w:space="0" w:color="auto"/>
            <w:left w:val="none" w:sz="0" w:space="0" w:color="auto"/>
            <w:bottom w:val="none" w:sz="0" w:space="0" w:color="auto"/>
            <w:right w:val="none" w:sz="0" w:space="0" w:color="auto"/>
          </w:divBdr>
        </w:div>
        <w:div w:id="1001083488">
          <w:marLeft w:val="0"/>
          <w:marRight w:val="0"/>
          <w:marTop w:val="0"/>
          <w:marBottom w:val="0"/>
          <w:divBdr>
            <w:top w:val="none" w:sz="0" w:space="0" w:color="auto"/>
            <w:left w:val="none" w:sz="0" w:space="0" w:color="auto"/>
            <w:bottom w:val="none" w:sz="0" w:space="0" w:color="auto"/>
            <w:right w:val="none" w:sz="0" w:space="0" w:color="auto"/>
          </w:divBdr>
        </w:div>
        <w:div w:id="1010720614">
          <w:marLeft w:val="0"/>
          <w:marRight w:val="0"/>
          <w:marTop w:val="0"/>
          <w:marBottom w:val="0"/>
          <w:divBdr>
            <w:top w:val="none" w:sz="0" w:space="0" w:color="auto"/>
            <w:left w:val="none" w:sz="0" w:space="0" w:color="auto"/>
            <w:bottom w:val="none" w:sz="0" w:space="0" w:color="auto"/>
            <w:right w:val="none" w:sz="0" w:space="0" w:color="auto"/>
          </w:divBdr>
        </w:div>
        <w:div w:id="1037581263">
          <w:marLeft w:val="0"/>
          <w:marRight w:val="0"/>
          <w:marTop w:val="0"/>
          <w:marBottom w:val="0"/>
          <w:divBdr>
            <w:top w:val="none" w:sz="0" w:space="0" w:color="auto"/>
            <w:left w:val="none" w:sz="0" w:space="0" w:color="auto"/>
            <w:bottom w:val="none" w:sz="0" w:space="0" w:color="auto"/>
            <w:right w:val="none" w:sz="0" w:space="0" w:color="auto"/>
          </w:divBdr>
        </w:div>
        <w:div w:id="1058825827">
          <w:marLeft w:val="0"/>
          <w:marRight w:val="0"/>
          <w:marTop w:val="0"/>
          <w:marBottom w:val="0"/>
          <w:divBdr>
            <w:top w:val="none" w:sz="0" w:space="0" w:color="auto"/>
            <w:left w:val="none" w:sz="0" w:space="0" w:color="auto"/>
            <w:bottom w:val="none" w:sz="0" w:space="0" w:color="auto"/>
            <w:right w:val="none" w:sz="0" w:space="0" w:color="auto"/>
          </w:divBdr>
        </w:div>
        <w:div w:id="1100956084">
          <w:marLeft w:val="0"/>
          <w:marRight w:val="0"/>
          <w:marTop w:val="0"/>
          <w:marBottom w:val="0"/>
          <w:divBdr>
            <w:top w:val="none" w:sz="0" w:space="0" w:color="auto"/>
            <w:left w:val="none" w:sz="0" w:space="0" w:color="auto"/>
            <w:bottom w:val="none" w:sz="0" w:space="0" w:color="auto"/>
            <w:right w:val="none" w:sz="0" w:space="0" w:color="auto"/>
          </w:divBdr>
        </w:div>
        <w:div w:id="1108232043">
          <w:marLeft w:val="0"/>
          <w:marRight w:val="0"/>
          <w:marTop w:val="0"/>
          <w:marBottom w:val="0"/>
          <w:divBdr>
            <w:top w:val="none" w:sz="0" w:space="0" w:color="auto"/>
            <w:left w:val="none" w:sz="0" w:space="0" w:color="auto"/>
            <w:bottom w:val="none" w:sz="0" w:space="0" w:color="auto"/>
            <w:right w:val="none" w:sz="0" w:space="0" w:color="auto"/>
          </w:divBdr>
        </w:div>
        <w:div w:id="1142768537">
          <w:marLeft w:val="0"/>
          <w:marRight w:val="0"/>
          <w:marTop w:val="0"/>
          <w:marBottom w:val="0"/>
          <w:divBdr>
            <w:top w:val="none" w:sz="0" w:space="0" w:color="auto"/>
            <w:left w:val="none" w:sz="0" w:space="0" w:color="auto"/>
            <w:bottom w:val="none" w:sz="0" w:space="0" w:color="auto"/>
            <w:right w:val="none" w:sz="0" w:space="0" w:color="auto"/>
          </w:divBdr>
        </w:div>
        <w:div w:id="1173764000">
          <w:marLeft w:val="0"/>
          <w:marRight w:val="0"/>
          <w:marTop w:val="0"/>
          <w:marBottom w:val="0"/>
          <w:divBdr>
            <w:top w:val="none" w:sz="0" w:space="0" w:color="auto"/>
            <w:left w:val="none" w:sz="0" w:space="0" w:color="auto"/>
            <w:bottom w:val="none" w:sz="0" w:space="0" w:color="auto"/>
            <w:right w:val="none" w:sz="0" w:space="0" w:color="auto"/>
          </w:divBdr>
        </w:div>
        <w:div w:id="1182402527">
          <w:marLeft w:val="0"/>
          <w:marRight w:val="0"/>
          <w:marTop w:val="0"/>
          <w:marBottom w:val="0"/>
          <w:divBdr>
            <w:top w:val="none" w:sz="0" w:space="0" w:color="auto"/>
            <w:left w:val="none" w:sz="0" w:space="0" w:color="auto"/>
            <w:bottom w:val="none" w:sz="0" w:space="0" w:color="auto"/>
            <w:right w:val="none" w:sz="0" w:space="0" w:color="auto"/>
          </w:divBdr>
        </w:div>
        <w:div w:id="1190601736">
          <w:marLeft w:val="0"/>
          <w:marRight w:val="0"/>
          <w:marTop w:val="0"/>
          <w:marBottom w:val="0"/>
          <w:divBdr>
            <w:top w:val="none" w:sz="0" w:space="0" w:color="auto"/>
            <w:left w:val="none" w:sz="0" w:space="0" w:color="auto"/>
            <w:bottom w:val="none" w:sz="0" w:space="0" w:color="auto"/>
            <w:right w:val="none" w:sz="0" w:space="0" w:color="auto"/>
          </w:divBdr>
        </w:div>
        <w:div w:id="1195772137">
          <w:marLeft w:val="0"/>
          <w:marRight w:val="0"/>
          <w:marTop w:val="0"/>
          <w:marBottom w:val="0"/>
          <w:divBdr>
            <w:top w:val="none" w:sz="0" w:space="0" w:color="auto"/>
            <w:left w:val="none" w:sz="0" w:space="0" w:color="auto"/>
            <w:bottom w:val="none" w:sz="0" w:space="0" w:color="auto"/>
            <w:right w:val="none" w:sz="0" w:space="0" w:color="auto"/>
          </w:divBdr>
        </w:div>
        <w:div w:id="1206066832">
          <w:marLeft w:val="0"/>
          <w:marRight w:val="0"/>
          <w:marTop w:val="0"/>
          <w:marBottom w:val="0"/>
          <w:divBdr>
            <w:top w:val="none" w:sz="0" w:space="0" w:color="auto"/>
            <w:left w:val="none" w:sz="0" w:space="0" w:color="auto"/>
            <w:bottom w:val="none" w:sz="0" w:space="0" w:color="auto"/>
            <w:right w:val="none" w:sz="0" w:space="0" w:color="auto"/>
          </w:divBdr>
        </w:div>
        <w:div w:id="1213271952">
          <w:marLeft w:val="0"/>
          <w:marRight w:val="0"/>
          <w:marTop w:val="0"/>
          <w:marBottom w:val="0"/>
          <w:divBdr>
            <w:top w:val="none" w:sz="0" w:space="0" w:color="auto"/>
            <w:left w:val="none" w:sz="0" w:space="0" w:color="auto"/>
            <w:bottom w:val="none" w:sz="0" w:space="0" w:color="auto"/>
            <w:right w:val="none" w:sz="0" w:space="0" w:color="auto"/>
          </w:divBdr>
        </w:div>
        <w:div w:id="1219895635">
          <w:marLeft w:val="0"/>
          <w:marRight w:val="0"/>
          <w:marTop w:val="0"/>
          <w:marBottom w:val="0"/>
          <w:divBdr>
            <w:top w:val="none" w:sz="0" w:space="0" w:color="auto"/>
            <w:left w:val="none" w:sz="0" w:space="0" w:color="auto"/>
            <w:bottom w:val="none" w:sz="0" w:space="0" w:color="auto"/>
            <w:right w:val="none" w:sz="0" w:space="0" w:color="auto"/>
          </w:divBdr>
        </w:div>
        <w:div w:id="1261336381">
          <w:marLeft w:val="0"/>
          <w:marRight w:val="0"/>
          <w:marTop w:val="0"/>
          <w:marBottom w:val="0"/>
          <w:divBdr>
            <w:top w:val="none" w:sz="0" w:space="0" w:color="auto"/>
            <w:left w:val="none" w:sz="0" w:space="0" w:color="auto"/>
            <w:bottom w:val="none" w:sz="0" w:space="0" w:color="auto"/>
            <w:right w:val="none" w:sz="0" w:space="0" w:color="auto"/>
          </w:divBdr>
        </w:div>
        <w:div w:id="1269435245">
          <w:marLeft w:val="0"/>
          <w:marRight w:val="0"/>
          <w:marTop w:val="0"/>
          <w:marBottom w:val="0"/>
          <w:divBdr>
            <w:top w:val="none" w:sz="0" w:space="0" w:color="auto"/>
            <w:left w:val="none" w:sz="0" w:space="0" w:color="auto"/>
            <w:bottom w:val="none" w:sz="0" w:space="0" w:color="auto"/>
            <w:right w:val="none" w:sz="0" w:space="0" w:color="auto"/>
          </w:divBdr>
        </w:div>
        <w:div w:id="1294366832">
          <w:marLeft w:val="0"/>
          <w:marRight w:val="0"/>
          <w:marTop w:val="0"/>
          <w:marBottom w:val="0"/>
          <w:divBdr>
            <w:top w:val="none" w:sz="0" w:space="0" w:color="auto"/>
            <w:left w:val="none" w:sz="0" w:space="0" w:color="auto"/>
            <w:bottom w:val="none" w:sz="0" w:space="0" w:color="auto"/>
            <w:right w:val="none" w:sz="0" w:space="0" w:color="auto"/>
          </w:divBdr>
        </w:div>
        <w:div w:id="1320813423">
          <w:marLeft w:val="0"/>
          <w:marRight w:val="0"/>
          <w:marTop w:val="0"/>
          <w:marBottom w:val="0"/>
          <w:divBdr>
            <w:top w:val="none" w:sz="0" w:space="0" w:color="auto"/>
            <w:left w:val="none" w:sz="0" w:space="0" w:color="auto"/>
            <w:bottom w:val="none" w:sz="0" w:space="0" w:color="auto"/>
            <w:right w:val="none" w:sz="0" w:space="0" w:color="auto"/>
          </w:divBdr>
        </w:div>
        <w:div w:id="1335065415">
          <w:marLeft w:val="0"/>
          <w:marRight w:val="0"/>
          <w:marTop w:val="0"/>
          <w:marBottom w:val="0"/>
          <w:divBdr>
            <w:top w:val="none" w:sz="0" w:space="0" w:color="auto"/>
            <w:left w:val="none" w:sz="0" w:space="0" w:color="auto"/>
            <w:bottom w:val="none" w:sz="0" w:space="0" w:color="auto"/>
            <w:right w:val="none" w:sz="0" w:space="0" w:color="auto"/>
          </w:divBdr>
        </w:div>
        <w:div w:id="1337341456">
          <w:marLeft w:val="0"/>
          <w:marRight w:val="0"/>
          <w:marTop w:val="0"/>
          <w:marBottom w:val="0"/>
          <w:divBdr>
            <w:top w:val="none" w:sz="0" w:space="0" w:color="auto"/>
            <w:left w:val="none" w:sz="0" w:space="0" w:color="auto"/>
            <w:bottom w:val="none" w:sz="0" w:space="0" w:color="auto"/>
            <w:right w:val="none" w:sz="0" w:space="0" w:color="auto"/>
          </w:divBdr>
        </w:div>
        <w:div w:id="1342587047">
          <w:marLeft w:val="0"/>
          <w:marRight w:val="0"/>
          <w:marTop w:val="0"/>
          <w:marBottom w:val="0"/>
          <w:divBdr>
            <w:top w:val="none" w:sz="0" w:space="0" w:color="auto"/>
            <w:left w:val="none" w:sz="0" w:space="0" w:color="auto"/>
            <w:bottom w:val="none" w:sz="0" w:space="0" w:color="auto"/>
            <w:right w:val="none" w:sz="0" w:space="0" w:color="auto"/>
          </w:divBdr>
        </w:div>
        <w:div w:id="1399129864">
          <w:marLeft w:val="0"/>
          <w:marRight w:val="0"/>
          <w:marTop w:val="0"/>
          <w:marBottom w:val="0"/>
          <w:divBdr>
            <w:top w:val="none" w:sz="0" w:space="0" w:color="auto"/>
            <w:left w:val="none" w:sz="0" w:space="0" w:color="auto"/>
            <w:bottom w:val="none" w:sz="0" w:space="0" w:color="auto"/>
            <w:right w:val="none" w:sz="0" w:space="0" w:color="auto"/>
          </w:divBdr>
        </w:div>
        <w:div w:id="1422724902">
          <w:marLeft w:val="0"/>
          <w:marRight w:val="0"/>
          <w:marTop w:val="0"/>
          <w:marBottom w:val="0"/>
          <w:divBdr>
            <w:top w:val="none" w:sz="0" w:space="0" w:color="auto"/>
            <w:left w:val="none" w:sz="0" w:space="0" w:color="auto"/>
            <w:bottom w:val="none" w:sz="0" w:space="0" w:color="auto"/>
            <w:right w:val="none" w:sz="0" w:space="0" w:color="auto"/>
          </w:divBdr>
        </w:div>
        <w:div w:id="1424103084">
          <w:marLeft w:val="0"/>
          <w:marRight w:val="0"/>
          <w:marTop w:val="0"/>
          <w:marBottom w:val="0"/>
          <w:divBdr>
            <w:top w:val="none" w:sz="0" w:space="0" w:color="auto"/>
            <w:left w:val="none" w:sz="0" w:space="0" w:color="auto"/>
            <w:bottom w:val="none" w:sz="0" w:space="0" w:color="auto"/>
            <w:right w:val="none" w:sz="0" w:space="0" w:color="auto"/>
          </w:divBdr>
        </w:div>
        <w:div w:id="1463888247">
          <w:marLeft w:val="0"/>
          <w:marRight w:val="0"/>
          <w:marTop w:val="0"/>
          <w:marBottom w:val="0"/>
          <w:divBdr>
            <w:top w:val="none" w:sz="0" w:space="0" w:color="auto"/>
            <w:left w:val="none" w:sz="0" w:space="0" w:color="auto"/>
            <w:bottom w:val="none" w:sz="0" w:space="0" w:color="auto"/>
            <w:right w:val="none" w:sz="0" w:space="0" w:color="auto"/>
          </w:divBdr>
        </w:div>
        <w:div w:id="1481342682">
          <w:marLeft w:val="0"/>
          <w:marRight w:val="0"/>
          <w:marTop w:val="0"/>
          <w:marBottom w:val="0"/>
          <w:divBdr>
            <w:top w:val="none" w:sz="0" w:space="0" w:color="auto"/>
            <w:left w:val="none" w:sz="0" w:space="0" w:color="auto"/>
            <w:bottom w:val="none" w:sz="0" w:space="0" w:color="auto"/>
            <w:right w:val="none" w:sz="0" w:space="0" w:color="auto"/>
          </w:divBdr>
        </w:div>
        <w:div w:id="1524902121">
          <w:marLeft w:val="0"/>
          <w:marRight w:val="0"/>
          <w:marTop w:val="0"/>
          <w:marBottom w:val="0"/>
          <w:divBdr>
            <w:top w:val="none" w:sz="0" w:space="0" w:color="auto"/>
            <w:left w:val="none" w:sz="0" w:space="0" w:color="auto"/>
            <w:bottom w:val="none" w:sz="0" w:space="0" w:color="auto"/>
            <w:right w:val="none" w:sz="0" w:space="0" w:color="auto"/>
          </w:divBdr>
        </w:div>
        <w:div w:id="1533686621">
          <w:marLeft w:val="0"/>
          <w:marRight w:val="0"/>
          <w:marTop w:val="0"/>
          <w:marBottom w:val="0"/>
          <w:divBdr>
            <w:top w:val="none" w:sz="0" w:space="0" w:color="auto"/>
            <w:left w:val="none" w:sz="0" w:space="0" w:color="auto"/>
            <w:bottom w:val="none" w:sz="0" w:space="0" w:color="auto"/>
            <w:right w:val="none" w:sz="0" w:space="0" w:color="auto"/>
          </w:divBdr>
        </w:div>
        <w:div w:id="1539123396">
          <w:marLeft w:val="0"/>
          <w:marRight w:val="0"/>
          <w:marTop w:val="0"/>
          <w:marBottom w:val="0"/>
          <w:divBdr>
            <w:top w:val="none" w:sz="0" w:space="0" w:color="auto"/>
            <w:left w:val="none" w:sz="0" w:space="0" w:color="auto"/>
            <w:bottom w:val="none" w:sz="0" w:space="0" w:color="auto"/>
            <w:right w:val="none" w:sz="0" w:space="0" w:color="auto"/>
          </w:divBdr>
        </w:div>
        <w:div w:id="1544050162">
          <w:marLeft w:val="0"/>
          <w:marRight w:val="0"/>
          <w:marTop w:val="0"/>
          <w:marBottom w:val="0"/>
          <w:divBdr>
            <w:top w:val="none" w:sz="0" w:space="0" w:color="auto"/>
            <w:left w:val="none" w:sz="0" w:space="0" w:color="auto"/>
            <w:bottom w:val="none" w:sz="0" w:space="0" w:color="auto"/>
            <w:right w:val="none" w:sz="0" w:space="0" w:color="auto"/>
          </w:divBdr>
        </w:div>
        <w:div w:id="1564028944">
          <w:marLeft w:val="0"/>
          <w:marRight w:val="0"/>
          <w:marTop w:val="0"/>
          <w:marBottom w:val="0"/>
          <w:divBdr>
            <w:top w:val="none" w:sz="0" w:space="0" w:color="auto"/>
            <w:left w:val="none" w:sz="0" w:space="0" w:color="auto"/>
            <w:bottom w:val="none" w:sz="0" w:space="0" w:color="auto"/>
            <w:right w:val="none" w:sz="0" w:space="0" w:color="auto"/>
          </w:divBdr>
        </w:div>
        <w:div w:id="1589188747">
          <w:marLeft w:val="0"/>
          <w:marRight w:val="0"/>
          <w:marTop w:val="0"/>
          <w:marBottom w:val="0"/>
          <w:divBdr>
            <w:top w:val="none" w:sz="0" w:space="0" w:color="auto"/>
            <w:left w:val="none" w:sz="0" w:space="0" w:color="auto"/>
            <w:bottom w:val="none" w:sz="0" w:space="0" w:color="auto"/>
            <w:right w:val="none" w:sz="0" w:space="0" w:color="auto"/>
          </w:divBdr>
        </w:div>
        <w:div w:id="1614510036">
          <w:marLeft w:val="0"/>
          <w:marRight w:val="0"/>
          <w:marTop w:val="0"/>
          <w:marBottom w:val="0"/>
          <w:divBdr>
            <w:top w:val="none" w:sz="0" w:space="0" w:color="auto"/>
            <w:left w:val="none" w:sz="0" w:space="0" w:color="auto"/>
            <w:bottom w:val="none" w:sz="0" w:space="0" w:color="auto"/>
            <w:right w:val="none" w:sz="0" w:space="0" w:color="auto"/>
          </w:divBdr>
        </w:div>
        <w:div w:id="1620991752">
          <w:marLeft w:val="0"/>
          <w:marRight w:val="0"/>
          <w:marTop w:val="0"/>
          <w:marBottom w:val="0"/>
          <w:divBdr>
            <w:top w:val="none" w:sz="0" w:space="0" w:color="auto"/>
            <w:left w:val="none" w:sz="0" w:space="0" w:color="auto"/>
            <w:bottom w:val="none" w:sz="0" w:space="0" w:color="auto"/>
            <w:right w:val="none" w:sz="0" w:space="0" w:color="auto"/>
          </w:divBdr>
        </w:div>
        <w:div w:id="1626429493">
          <w:marLeft w:val="0"/>
          <w:marRight w:val="0"/>
          <w:marTop w:val="0"/>
          <w:marBottom w:val="0"/>
          <w:divBdr>
            <w:top w:val="none" w:sz="0" w:space="0" w:color="auto"/>
            <w:left w:val="none" w:sz="0" w:space="0" w:color="auto"/>
            <w:bottom w:val="none" w:sz="0" w:space="0" w:color="auto"/>
            <w:right w:val="none" w:sz="0" w:space="0" w:color="auto"/>
          </w:divBdr>
        </w:div>
        <w:div w:id="1652052512">
          <w:marLeft w:val="0"/>
          <w:marRight w:val="0"/>
          <w:marTop w:val="0"/>
          <w:marBottom w:val="0"/>
          <w:divBdr>
            <w:top w:val="none" w:sz="0" w:space="0" w:color="auto"/>
            <w:left w:val="none" w:sz="0" w:space="0" w:color="auto"/>
            <w:bottom w:val="none" w:sz="0" w:space="0" w:color="auto"/>
            <w:right w:val="none" w:sz="0" w:space="0" w:color="auto"/>
          </w:divBdr>
        </w:div>
        <w:div w:id="1687292908">
          <w:marLeft w:val="0"/>
          <w:marRight w:val="0"/>
          <w:marTop w:val="0"/>
          <w:marBottom w:val="0"/>
          <w:divBdr>
            <w:top w:val="none" w:sz="0" w:space="0" w:color="auto"/>
            <w:left w:val="none" w:sz="0" w:space="0" w:color="auto"/>
            <w:bottom w:val="none" w:sz="0" w:space="0" w:color="auto"/>
            <w:right w:val="none" w:sz="0" w:space="0" w:color="auto"/>
          </w:divBdr>
        </w:div>
        <w:div w:id="1689521407">
          <w:marLeft w:val="0"/>
          <w:marRight w:val="0"/>
          <w:marTop w:val="0"/>
          <w:marBottom w:val="0"/>
          <w:divBdr>
            <w:top w:val="none" w:sz="0" w:space="0" w:color="auto"/>
            <w:left w:val="none" w:sz="0" w:space="0" w:color="auto"/>
            <w:bottom w:val="none" w:sz="0" w:space="0" w:color="auto"/>
            <w:right w:val="none" w:sz="0" w:space="0" w:color="auto"/>
          </w:divBdr>
        </w:div>
        <w:div w:id="1689795422">
          <w:marLeft w:val="0"/>
          <w:marRight w:val="0"/>
          <w:marTop w:val="0"/>
          <w:marBottom w:val="0"/>
          <w:divBdr>
            <w:top w:val="none" w:sz="0" w:space="0" w:color="auto"/>
            <w:left w:val="none" w:sz="0" w:space="0" w:color="auto"/>
            <w:bottom w:val="none" w:sz="0" w:space="0" w:color="auto"/>
            <w:right w:val="none" w:sz="0" w:space="0" w:color="auto"/>
          </w:divBdr>
        </w:div>
        <w:div w:id="1690793023">
          <w:marLeft w:val="0"/>
          <w:marRight w:val="0"/>
          <w:marTop w:val="0"/>
          <w:marBottom w:val="0"/>
          <w:divBdr>
            <w:top w:val="none" w:sz="0" w:space="0" w:color="auto"/>
            <w:left w:val="none" w:sz="0" w:space="0" w:color="auto"/>
            <w:bottom w:val="none" w:sz="0" w:space="0" w:color="auto"/>
            <w:right w:val="none" w:sz="0" w:space="0" w:color="auto"/>
          </w:divBdr>
        </w:div>
        <w:div w:id="1698118848">
          <w:marLeft w:val="0"/>
          <w:marRight w:val="0"/>
          <w:marTop w:val="0"/>
          <w:marBottom w:val="0"/>
          <w:divBdr>
            <w:top w:val="none" w:sz="0" w:space="0" w:color="auto"/>
            <w:left w:val="none" w:sz="0" w:space="0" w:color="auto"/>
            <w:bottom w:val="none" w:sz="0" w:space="0" w:color="auto"/>
            <w:right w:val="none" w:sz="0" w:space="0" w:color="auto"/>
          </w:divBdr>
        </w:div>
        <w:div w:id="1707675674">
          <w:marLeft w:val="0"/>
          <w:marRight w:val="0"/>
          <w:marTop w:val="0"/>
          <w:marBottom w:val="0"/>
          <w:divBdr>
            <w:top w:val="none" w:sz="0" w:space="0" w:color="auto"/>
            <w:left w:val="none" w:sz="0" w:space="0" w:color="auto"/>
            <w:bottom w:val="none" w:sz="0" w:space="0" w:color="auto"/>
            <w:right w:val="none" w:sz="0" w:space="0" w:color="auto"/>
          </w:divBdr>
        </w:div>
        <w:div w:id="1736245393">
          <w:marLeft w:val="0"/>
          <w:marRight w:val="0"/>
          <w:marTop w:val="0"/>
          <w:marBottom w:val="0"/>
          <w:divBdr>
            <w:top w:val="none" w:sz="0" w:space="0" w:color="auto"/>
            <w:left w:val="none" w:sz="0" w:space="0" w:color="auto"/>
            <w:bottom w:val="none" w:sz="0" w:space="0" w:color="auto"/>
            <w:right w:val="none" w:sz="0" w:space="0" w:color="auto"/>
          </w:divBdr>
        </w:div>
        <w:div w:id="1738161412">
          <w:marLeft w:val="0"/>
          <w:marRight w:val="0"/>
          <w:marTop w:val="0"/>
          <w:marBottom w:val="0"/>
          <w:divBdr>
            <w:top w:val="none" w:sz="0" w:space="0" w:color="auto"/>
            <w:left w:val="none" w:sz="0" w:space="0" w:color="auto"/>
            <w:bottom w:val="none" w:sz="0" w:space="0" w:color="auto"/>
            <w:right w:val="none" w:sz="0" w:space="0" w:color="auto"/>
          </w:divBdr>
        </w:div>
        <w:div w:id="1749843459">
          <w:marLeft w:val="0"/>
          <w:marRight w:val="0"/>
          <w:marTop w:val="0"/>
          <w:marBottom w:val="0"/>
          <w:divBdr>
            <w:top w:val="none" w:sz="0" w:space="0" w:color="auto"/>
            <w:left w:val="none" w:sz="0" w:space="0" w:color="auto"/>
            <w:bottom w:val="none" w:sz="0" w:space="0" w:color="auto"/>
            <w:right w:val="none" w:sz="0" w:space="0" w:color="auto"/>
          </w:divBdr>
        </w:div>
        <w:div w:id="1751850086">
          <w:marLeft w:val="0"/>
          <w:marRight w:val="0"/>
          <w:marTop w:val="0"/>
          <w:marBottom w:val="0"/>
          <w:divBdr>
            <w:top w:val="none" w:sz="0" w:space="0" w:color="auto"/>
            <w:left w:val="none" w:sz="0" w:space="0" w:color="auto"/>
            <w:bottom w:val="none" w:sz="0" w:space="0" w:color="auto"/>
            <w:right w:val="none" w:sz="0" w:space="0" w:color="auto"/>
          </w:divBdr>
        </w:div>
        <w:div w:id="1751854613">
          <w:marLeft w:val="0"/>
          <w:marRight w:val="0"/>
          <w:marTop w:val="0"/>
          <w:marBottom w:val="0"/>
          <w:divBdr>
            <w:top w:val="none" w:sz="0" w:space="0" w:color="auto"/>
            <w:left w:val="none" w:sz="0" w:space="0" w:color="auto"/>
            <w:bottom w:val="none" w:sz="0" w:space="0" w:color="auto"/>
            <w:right w:val="none" w:sz="0" w:space="0" w:color="auto"/>
          </w:divBdr>
        </w:div>
        <w:div w:id="1758163940">
          <w:marLeft w:val="0"/>
          <w:marRight w:val="0"/>
          <w:marTop w:val="0"/>
          <w:marBottom w:val="0"/>
          <w:divBdr>
            <w:top w:val="none" w:sz="0" w:space="0" w:color="auto"/>
            <w:left w:val="none" w:sz="0" w:space="0" w:color="auto"/>
            <w:bottom w:val="none" w:sz="0" w:space="0" w:color="auto"/>
            <w:right w:val="none" w:sz="0" w:space="0" w:color="auto"/>
          </w:divBdr>
        </w:div>
        <w:div w:id="1783109894">
          <w:marLeft w:val="0"/>
          <w:marRight w:val="0"/>
          <w:marTop w:val="0"/>
          <w:marBottom w:val="0"/>
          <w:divBdr>
            <w:top w:val="none" w:sz="0" w:space="0" w:color="auto"/>
            <w:left w:val="none" w:sz="0" w:space="0" w:color="auto"/>
            <w:bottom w:val="none" w:sz="0" w:space="0" w:color="auto"/>
            <w:right w:val="none" w:sz="0" w:space="0" w:color="auto"/>
          </w:divBdr>
        </w:div>
        <w:div w:id="1800995485">
          <w:marLeft w:val="0"/>
          <w:marRight w:val="0"/>
          <w:marTop w:val="0"/>
          <w:marBottom w:val="0"/>
          <w:divBdr>
            <w:top w:val="none" w:sz="0" w:space="0" w:color="auto"/>
            <w:left w:val="none" w:sz="0" w:space="0" w:color="auto"/>
            <w:bottom w:val="none" w:sz="0" w:space="0" w:color="auto"/>
            <w:right w:val="none" w:sz="0" w:space="0" w:color="auto"/>
          </w:divBdr>
        </w:div>
        <w:div w:id="1809854263">
          <w:marLeft w:val="0"/>
          <w:marRight w:val="0"/>
          <w:marTop w:val="0"/>
          <w:marBottom w:val="0"/>
          <w:divBdr>
            <w:top w:val="none" w:sz="0" w:space="0" w:color="auto"/>
            <w:left w:val="none" w:sz="0" w:space="0" w:color="auto"/>
            <w:bottom w:val="none" w:sz="0" w:space="0" w:color="auto"/>
            <w:right w:val="none" w:sz="0" w:space="0" w:color="auto"/>
          </w:divBdr>
        </w:div>
        <w:div w:id="1815217041">
          <w:marLeft w:val="0"/>
          <w:marRight w:val="0"/>
          <w:marTop w:val="0"/>
          <w:marBottom w:val="0"/>
          <w:divBdr>
            <w:top w:val="none" w:sz="0" w:space="0" w:color="auto"/>
            <w:left w:val="none" w:sz="0" w:space="0" w:color="auto"/>
            <w:bottom w:val="none" w:sz="0" w:space="0" w:color="auto"/>
            <w:right w:val="none" w:sz="0" w:space="0" w:color="auto"/>
          </w:divBdr>
        </w:div>
        <w:div w:id="1821578865">
          <w:marLeft w:val="0"/>
          <w:marRight w:val="0"/>
          <w:marTop w:val="0"/>
          <w:marBottom w:val="0"/>
          <w:divBdr>
            <w:top w:val="none" w:sz="0" w:space="0" w:color="auto"/>
            <w:left w:val="none" w:sz="0" w:space="0" w:color="auto"/>
            <w:bottom w:val="none" w:sz="0" w:space="0" w:color="auto"/>
            <w:right w:val="none" w:sz="0" w:space="0" w:color="auto"/>
          </w:divBdr>
        </w:div>
        <w:div w:id="1825849315">
          <w:marLeft w:val="0"/>
          <w:marRight w:val="0"/>
          <w:marTop w:val="0"/>
          <w:marBottom w:val="0"/>
          <w:divBdr>
            <w:top w:val="none" w:sz="0" w:space="0" w:color="auto"/>
            <w:left w:val="none" w:sz="0" w:space="0" w:color="auto"/>
            <w:bottom w:val="none" w:sz="0" w:space="0" w:color="auto"/>
            <w:right w:val="none" w:sz="0" w:space="0" w:color="auto"/>
          </w:divBdr>
        </w:div>
        <w:div w:id="1884126055">
          <w:marLeft w:val="0"/>
          <w:marRight w:val="0"/>
          <w:marTop w:val="0"/>
          <w:marBottom w:val="0"/>
          <w:divBdr>
            <w:top w:val="none" w:sz="0" w:space="0" w:color="auto"/>
            <w:left w:val="none" w:sz="0" w:space="0" w:color="auto"/>
            <w:bottom w:val="none" w:sz="0" w:space="0" w:color="auto"/>
            <w:right w:val="none" w:sz="0" w:space="0" w:color="auto"/>
          </w:divBdr>
        </w:div>
        <w:div w:id="1899899355">
          <w:marLeft w:val="0"/>
          <w:marRight w:val="0"/>
          <w:marTop w:val="0"/>
          <w:marBottom w:val="0"/>
          <w:divBdr>
            <w:top w:val="none" w:sz="0" w:space="0" w:color="auto"/>
            <w:left w:val="none" w:sz="0" w:space="0" w:color="auto"/>
            <w:bottom w:val="none" w:sz="0" w:space="0" w:color="auto"/>
            <w:right w:val="none" w:sz="0" w:space="0" w:color="auto"/>
          </w:divBdr>
        </w:div>
        <w:div w:id="1902210433">
          <w:marLeft w:val="0"/>
          <w:marRight w:val="0"/>
          <w:marTop w:val="0"/>
          <w:marBottom w:val="0"/>
          <w:divBdr>
            <w:top w:val="none" w:sz="0" w:space="0" w:color="auto"/>
            <w:left w:val="none" w:sz="0" w:space="0" w:color="auto"/>
            <w:bottom w:val="none" w:sz="0" w:space="0" w:color="auto"/>
            <w:right w:val="none" w:sz="0" w:space="0" w:color="auto"/>
          </w:divBdr>
        </w:div>
        <w:div w:id="1920433612">
          <w:marLeft w:val="0"/>
          <w:marRight w:val="0"/>
          <w:marTop w:val="0"/>
          <w:marBottom w:val="0"/>
          <w:divBdr>
            <w:top w:val="none" w:sz="0" w:space="0" w:color="auto"/>
            <w:left w:val="none" w:sz="0" w:space="0" w:color="auto"/>
            <w:bottom w:val="none" w:sz="0" w:space="0" w:color="auto"/>
            <w:right w:val="none" w:sz="0" w:space="0" w:color="auto"/>
          </w:divBdr>
        </w:div>
        <w:div w:id="1948583848">
          <w:marLeft w:val="0"/>
          <w:marRight w:val="0"/>
          <w:marTop w:val="0"/>
          <w:marBottom w:val="0"/>
          <w:divBdr>
            <w:top w:val="none" w:sz="0" w:space="0" w:color="auto"/>
            <w:left w:val="none" w:sz="0" w:space="0" w:color="auto"/>
            <w:bottom w:val="none" w:sz="0" w:space="0" w:color="auto"/>
            <w:right w:val="none" w:sz="0" w:space="0" w:color="auto"/>
          </w:divBdr>
        </w:div>
        <w:div w:id="1957133427">
          <w:marLeft w:val="0"/>
          <w:marRight w:val="0"/>
          <w:marTop w:val="0"/>
          <w:marBottom w:val="0"/>
          <w:divBdr>
            <w:top w:val="none" w:sz="0" w:space="0" w:color="auto"/>
            <w:left w:val="none" w:sz="0" w:space="0" w:color="auto"/>
            <w:bottom w:val="none" w:sz="0" w:space="0" w:color="auto"/>
            <w:right w:val="none" w:sz="0" w:space="0" w:color="auto"/>
          </w:divBdr>
        </w:div>
        <w:div w:id="1961372287">
          <w:marLeft w:val="0"/>
          <w:marRight w:val="0"/>
          <w:marTop w:val="0"/>
          <w:marBottom w:val="0"/>
          <w:divBdr>
            <w:top w:val="none" w:sz="0" w:space="0" w:color="auto"/>
            <w:left w:val="none" w:sz="0" w:space="0" w:color="auto"/>
            <w:bottom w:val="none" w:sz="0" w:space="0" w:color="auto"/>
            <w:right w:val="none" w:sz="0" w:space="0" w:color="auto"/>
          </w:divBdr>
        </w:div>
        <w:div w:id="1964841965">
          <w:marLeft w:val="0"/>
          <w:marRight w:val="0"/>
          <w:marTop w:val="0"/>
          <w:marBottom w:val="0"/>
          <w:divBdr>
            <w:top w:val="none" w:sz="0" w:space="0" w:color="auto"/>
            <w:left w:val="none" w:sz="0" w:space="0" w:color="auto"/>
            <w:bottom w:val="none" w:sz="0" w:space="0" w:color="auto"/>
            <w:right w:val="none" w:sz="0" w:space="0" w:color="auto"/>
          </w:divBdr>
        </w:div>
        <w:div w:id="1996110296">
          <w:marLeft w:val="0"/>
          <w:marRight w:val="0"/>
          <w:marTop w:val="0"/>
          <w:marBottom w:val="0"/>
          <w:divBdr>
            <w:top w:val="none" w:sz="0" w:space="0" w:color="auto"/>
            <w:left w:val="none" w:sz="0" w:space="0" w:color="auto"/>
            <w:bottom w:val="none" w:sz="0" w:space="0" w:color="auto"/>
            <w:right w:val="none" w:sz="0" w:space="0" w:color="auto"/>
          </w:divBdr>
        </w:div>
        <w:div w:id="2020961307">
          <w:marLeft w:val="0"/>
          <w:marRight w:val="0"/>
          <w:marTop w:val="0"/>
          <w:marBottom w:val="0"/>
          <w:divBdr>
            <w:top w:val="none" w:sz="0" w:space="0" w:color="auto"/>
            <w:left w:val="none" w:sz="0" w:space="0" w:color="auto"/>
            <w:bottom w:val="none" w:sz="0" w:space="0" w:color="auto"/>
            <w:right w:val="none" w:sz="0" w:space="0" w:color="auto"/>
          </w:divBdr>
        </w:div>
        <w:div w:id="2030132194">
          <w:marLeft w:val="0"/>
          <w:marRight w:val="0"/>
          <w:marTop w:val="0"/>
          <w:marBottom w:val="0"/>
          <w:divBdr>
            <w:top w:val="none" w:sz="0" w:space="0" w:color="auto"/>
            <w:left w:val="none" w:sz="0" w:space="0" w:color="auto"/>
            <w:bottom w:val="none" w:sz="0" w:space="0" w:color="auto"/>
            <w:right w:val="none" w:sz="0" w:space="0" w:color="auto"/>
          </w:divBdr>
        </w:div>
        <w:div w:id="2084600684">
          <w:marLeft w:val="0"/>
          <w:marRight w:val="0"/>
          <w:marTop w:val="0"/>
          <w:marBottom w:val="0"/>
          <w:divBdr>
            <w:top w:val="none" w:sz="0" w:space="0" w:color="auto"/>
            <w:left w:val="none" w:sz="0" w:space="0" w:color="auto"/>
            <w:bottom w:val="none" w:sz="0" w:space="0" w:color="auto"/>
            <w:right w:val="none" w:sz="0" w:space="0" w:color="auto"/>
          </w:divBdr>
        </w:div>
        <w:div w:id="2111120041">
          <w:marLeft w:val="0"/>
          <w:marRight w:val="0"/>
          <w:marTop w:val="0"/>
          <w:marBottom w:val="0"/>
          <w:divBdr>
            <w:top w:val="none" w:sz="0" w:space="0" w:color="auto"/>
            <w:left w:val="none" w:sz="0" w:space="0" w:color="auto"/>
            <w:bottom w:val="none" w:sz="0" w:space="0" w:color="auto"/>
            <w:right w:val="none" w:sz="0" w:space="0" w:color="auto"/>
          </w:divBdr>
        </w:div>
        <w:div w:id="2124952684">
          <w:marLeft w:val="0"/>
          <w:marRight w:val="0"/>
          <w:marTop w:val="0"/>
          <w:marBottom w:val="0"/>
          <w:divBdr>
            <w:top w:val="none" w:sz="0" w:space="0" w:color="auto"/>
            <w:left w:val="none" w:sz="0" w:space="0" w:color="auto"/>
            <w:bottom w:val="none" w:sz="0" w:space="0" w:color="auto"/>
            <w:right w:val="none" w:sz="0" w:space="0" w:color="auto"/>
          </w:divBdr>
        </w:div>
        <w:div w:id="2128616878">
          <w:marLeft w:val="0"/>
          <w:marRight w:val="0"/>
          <w:marTop w:val="0"/>
          <w:marBottom w:val="0"/>
          <w:divBdr>
            <w:top w:val="none" w:sz="0" w:space="0" w:color="auto"/>
            <w:left w:val="none" w:sz="0" w:space="0" w:color="auto"/>
            <w:bottom w:val="none" w:sz="0" w:space="0" w:color="auto"/>
            <w:right w:val="none" w:sz="0" w:space="0" w:color="auto"/>
          </w:divBdr>
        </w:div>
        <w:div w:id="2134014633">
          <w:marLeft w:val="0"/>
          <w:marRight w:val="0"/>
          <w:marTop w:val="0"/>
          <w:marBottom w:val="0"/>
          <w:divBdr>
            <w:top w:val="none" w:sz="0" w:space="0" w:color="auto"/>
            <w:left w:val="none" w:sz="0" w:space="0" w:color="auto"/>
            <w:bottom w:val="none" w:sz="0" w:space="0" w:color="auto"/>
            <w:right w:val="none" w:sz="0" w:space="0" w:color="auto"/>
          </w:divBdr>
        </w:div>
        <w:div w:id="2136410844">
          <w:marLeft w:val="0"/>
          <w:marRight w:val="0"/>
          <w:marTop w:val="0"/>
          <w:marBottom w:val="0"/>
          <w:divBdr>
            <w:top w:val="none" w:sz="0" w:space="0" w:color="auto"/>
            <w:left w:val="none" w:sz="0" w:space="0" w:color="auto"/>
            <w:bottom w:val="none" w:sz="0" w:space="0" w:color="auto"/>
            <w:right w:val="none" w:sz="0" w:space="0" w:color="auto"/>
          </w:divBdr>
        </w:div>
        <w:div w:id="2142192703">
          <w:marLeft w:val="0"/>
          <w:marRight w:val="0"/>
          <w:marTop w:val="0"/>
          <w:marBottom w:val="0"/>
          <w:divBdr>
            <w:top w:val="none" w:sz="0" w:space="0" w:color="auto"/>
            <w:left w:val="none" w:sz="0" w:space="0" w:color="auto"/>
            <w:bottom w:val="none" w:sz="0" w:space="0" w:color="auto"/>
            <w:right w:val="none" w:sz="0" w:space="0" w:color="auto"/>
          </w:divBdr>
        </w:div>
      </w:divsChild>
    </w:div>
    <w:div w:id="1911117994">
      <w:bodyDiv w:val="1"/>
      <w:marLeft w:val="0"/>
      <w:marRight w:val="0"/>
      <w:marTop w:val="0"/>
      <w:marBottom w:val="0"/>
      <w:divBdr>
        <w:top w:val="none" w:sz="0" w:space="0" w:color="auto"/>
        <w:left w:val="none" w:sz="0" w:space="0" w:color="auto"/>
        <w:bottom w:val="none" w:sz="0" w:space="0" w:color="auto"/>
        <w:right w:val="none" w:sz="0" w:space="0" w:color="auto"/>
      </w:divBdr>
      <w:divsChild>
        <w:div w:id="248346691">
          <w:marLeft w:val="0"/>
          <w:marRight w:val="0"/>
          <w:marTop w:val="0"/>
          <w:marBottom w:val="0"/>
          <w:divBdr>
            <w:top w:val="none" w:sz="0" w:space="0" w:color="auto"/>
            <w:left w:val="none" w:sz="0" w:space="0" w:color="auto"/>
            <w:bottom w:val="none" w:sz="0" w:space="0" w:color="auto"/>
            <w:right w:val="none" w:sz="0" w:space="0" w:color="auto"/>
          </w:divBdr>
        </w:div>
        <w:div w:id="302932342">
          <w:marLeft w:val="0"/>
          <w:marRight w:val="0"/>
          <w:marTop w:val="0"/>
          <w:marBottom w:val="0"/>
          <w:divBdr>
            <w:top w:val="none" w:sz="0" w:space="0" w:color="auto"/>
            <w:left w:val="none" w:sz="0" w:space="0" w:color="auto"/>
            <w:bottom w:val="none" w:sz="0" w:space="0" w:color="auto"/>
            <w:right w:val="none" w:sz="0" w:space="0" w:color="auto"/>
          </w:divBdr>
        </w:div>
        <w:div w:id="310256800">
          <w:marLeft w:val="0"/>
          <w:marRight w:val="0"/>
          <w:marTop w:val="0"/>
          <w:marBottom w:val="0"/>
          <w:divBdr>
            <w:top w:val="none" w:sz="0" w:space="0" w:color="auto"/>
            <w:left w:val="none" w:sz="0" w:space="0" w:color="auto"/>
            <w:bottom w:val="none" w:sz="0" w:space="0" w:color="auto"/>
            <w:right w:val="none" w:sz="0" w:space="0" w:color="auto"/>
          </w:divBdr>
        </w:div>
        <w:div w:id="375008626">
          <w:marLeft w:val="0"/>
          <w:marRight w:val="0"/>
          <w:marTop w:val="0"/>
          <w:marBottom w:val="0"/>
          <w:divBdr>
            <w:top w:val="none" w:sz="0" w:space="0" w:color="auto"/>
            <w:left w:val="none" w:sz="0" w:space="0" w:color="auto"/>
            <w:bottom w:val="none" w:sz="0" w:space="0" w:color="auto"/>
            <w:right w:val="none" w:sz="0" w:space="0" w:color="auto"/>
          </w:divBdr>
        </w:div>
        <w:div w:id="388379541">
          <w:marLeft w:val="0"/>
          <w:marRight w:val="0"/>
          <w:marTop w:val="0"/>
          <w:marBottom w:val="0"/>
          <w:divBdr>
            <w:top w:val="none" w:sz="0" w:space="0" w:color="auto"/>
            <w:left w:val="none" w:sz="0" w:space="0" w:color="auto"/>
            <w:bottom w:val="none" w:sz="0" w:space="0" w:color="auto"/>
            <w:right w:val="none" w:sz="0" w:space="0" w:color="auto"/>
          </w:divBdr>
        </w:div>
        <w:div w:id="1023628997">
          <w:marLeft w:val="0"/>
          <w:marRight w:val="0"/>
          <w:marTop w:val="0"/>
          <w:marBottom w:val="0"/>
          <w:divBdr>
            <w:top w:val="none" w:sz="0" w:space="0" w:color="auto"/>
            <w:left w:val="none" w:sz="0" w:space="0" w:color="auto"/>
            <w:bottom w:val="none" w:sz="0" w:space="0" w:color="auto"/>
            <w:right w:val="none" w:sz="0" w:space="0" w:color="auto"/>
          </w:divBdr>
        </w:div>
        <w:div w:id="1659262042">
          <w:marLeft w:val="0"/>
          <w:marRight w:val="0"/>
          <w:marTop w:val="0"/>
          <w:marBottom w:val="0"/>
          <w:divBdr>
            <w:top w:val="none" w:sz="0" w:space="0" w:color="auto"/>
            <w:left w:val="none" w:sz="0" w:space="0" w:color="auto"/>
            <w:bottom w:val="none" w:sz="0" w:space="0" w:color="auto"/>
            <w:right w:val="none" w:sz="0" w:space="0" w:color="auto"/>
          </w:divBdr>
        </w:div>
        <w:div w:id="1691447016">
          <w:marLeft w:val="0"/>
          <w:marRight w:val="0"/>
          <w:marTop w:val="0"/>
          <w:marBottom w:val="0"/>
          <w:divBdr>
            <w:top w:val="none" w:sz="0" w:space="0" w:color="auto"/>
            <w:left w:val="none" w:sz="0" w:space="0" w:color="auto"/>
            <w:bottom w:val="none" w:sz="0" w:space="0" w:color="auto"/>
            <w:right w:val="none" w:sz="0" w:space="0" w:color="auto"/>
          </w:divBdr>
        </w:div>
        <w:div w:id="1775898834">
          <w:marLeft w:val="0"/>
          <w:marRight w:val="0"/>
          <w:marTop w:val="0"/>
          <w:marBottom w:val="0"/>
          <w:divBdr>
            <w:top w:val="none" w:sz="0" w:space="0" w:color="auto"/>
            <w:left w:val="none" w:sz="0" w:space="0" w:color="auto"/>
            <w:bottom w:val="none" w:sz="0" w:space="0" w:color="auto"/>
            <w:right w:val="none" w:sz="0" w:space="0" w:color="auto"/>
          </w:divBdr>
        </w:div>
        <w:div w:id="1882591143">
          <w:marLeft w:val="0"/>
          <w:marRight w:val="0"/>
          <w:marTop w:val="0"/>
          <w:marBottom w:val="0"/>
          <w:divBdr>
            <w:top w:val="none" w:sz="0" w:space="0" w:color="auto"/>
            <w:left w:val="none" w:sz="0" w:space="0" w:color="auto"/>
            <w:bottom w:val="none" w:sz="0" w:space="0" w:color="auto"/>
            <w:right w:val="none" w:sz="0" w:space="0" w:color="auto"/>
          </w:divBdr>
        </w:div>
      </w:divsChild>
    </w:div>
    <w:div w:id="1926105467">
      <w:bodyDiv w:val="1"/>
      <w:marLeft w:val="0"/>
      <w:marRight w:val="0"/>
      <w:marTop w:val="0"/>
      <w:marBottom w:val="0"/>
      <w:divBdr>
        <w:top w:val="none" w:sz="0" w:space="0" w:color="auto"/>
        <w:left w:val="none" w:sz="0" w:space="0" w:color="auto"/>
        <w:bottom w:val="none" w:sz="0" w:space="0" w:color="auto"/>
        <w:right w:val="none" w:sz="0" w:space="0" w:color="auto"/>
      </w:divBdr>
    </w:div>
    <w:div w:id="1944873449">
      <w:bodyDiv w:val="1"/>
      <w:marLeft w:val="0"/>
      <w:marRight w:val="0"/>
      <w:marTop w:val="0"/>
      <w:marBottom w:val="0"/>
      <w:divBdr>
        <w:top w:val="none" w:sz="0" w:space="0" w:color="auto"/>
        <w:left w:val="none" w:sz="0" w:space="0" w:color="auto"/>
        <w:bottom w:val="none" w:sz="0" w:space="0" w:color="auto"/>
        <w:right w:val="none" w:sz="0" w:space="0" w:color="auto"/>
      </w:divBdr>
      <w:divsChild>
        <w:div w:id="213854757">
          <w:marLeft w:val="0"/>
          <w:marRight w:val="0"/>
          <w:marTop w:val="0"/>
          <w:marBottom w:val="0"/>
          <w:divBdr>
            <w:top w:val="none" w:sz="0" w:space="0" w:color="auto"/>
            <w:left w:val="none" w:sz="0" w:space="0" w:color="auto"/>
            <w:bottom w:val="none" w:sz="0" w:space="0" w:color="auto"/>
            <w:right w:val="none" w:sz="0" w:space="0" w:color="auto"/>
          </w:divBdr>
        </w:div>
        <w:div w:id="327556414">
          <w:marLeft w:val="0"/>
          <w:marRight w:val="0"/>
          <w:marTop w:val="0"/>
          <w:marBottom w:val="0"/>
          <w:divBdr>
            <w:top w:val="none" w:sz="0" w:space="0" w:color="auto"/>
            <w:left w:val="none" w:sz="0" w:space="0" w:color="auto"/>
            <w:bottom w:val="none" w:sz="0" w:space="0" w:color="auto"/>
            <w:right w:val="none" w:sz="0" w:space="0" w:color="auto"/>
          </w:divBdr>
        </w:div>
        <w:div w:id="464736641">
          <w:marLeft w:val="0"/>
          <w:marRight w:val="0"/>
          <w:marTop w:val="0"/>
          <w:marBottom w:val="0"/>
          <w:divBdr>
            <w:top w:val="none" w:sz="0" w:space="0" w:color="auto"/>
            <w:left w:val="none" w:sz="0" w:space="0" w:color="auto"/>
            <w:bottom w:val="none" w:sz="0" w:space="0" w:color="auto"/>
            <w:right w:val="none" w:sz="0" w:space="0" w:color="auto"/>
          </w:divBdr>
        </w:div>
        <w:div w:id="536087324">
          <w:marLeft w:val="0"/>
          <w:marRight w:val="0"/>
          <w:marTop w:val="0"/>
          <w:marBottom w:val="0"/>
          <w:divBdr>
            <w:top w:val="none" w:sz="0" w:space="0" w:color="auto"/>
            <w:left w:val="none" w:sz="0" w:space="0" w:color="auto"/>
            <w:bottom w:val="none" w:sz="0" w:space="0" w:color="auto"/>
            <w:right w:val="none" w:sz="0" w:space="0" w:color="auto"/>
          </w:divBdr>
        </w:div>
        <w:div w:id="547690272">
          <w:marLeft w:val="0"/>
          <w:marRight w:val="0"/>
          <w:marTop w:val="0"/>
          <w:marBottom w:val="0"/>
          <w:divBdr>
            <w:top w:val="none" w:sz="0" w:space="0" w:color="auto"/>
            <w:left w:val="none" w:sz="0" w:space="0" w:color="auto"/>
            <w:bottom w:val="none" w:sz="0" w:space="0" w:color="auto"/>
            <w:right w:val="none" w:sz="0" w:space="0" w:color="auto"/>
          </w:divBdr>
        </w:div>
        <w:div w:id="656998832">
          <w:marLeft w:val="0"/>
          <w:marRight w:val="0"/>
          <w:marTop w:val="0"/>
          <w:marBottom w:val="0"/>
          <w:divBdr>
            <w:top w:val="none" w:sz="0" w:space="0" w:color="auto"/>
            <w:left w:val="none" w:sz="0" w:space="0" w:color="auto"/>
            <w:bottom w:val="none" w:sz="0" w:space="0" w:color="auto"/>
            <w:right w:val="none" w:sz="0" w:space="0" w:color="auto"/>
          </w:divBdr>
        </w:div>
        <w:div w:id="696931480">
          <w:marLeft w:val="0"/>
          <w:marRight w:val="0"/>
          <w:marTop w:val="0"/>
          <w:marBottom w:val="0"/>
          <w:divBdr>
            <w:top w:val="none" w:sz="0" w:space="0" w:color="auto"/>
            <w:left w:val="none" w:sz="0" w:space="0" w:color="auto"/>
            <w:bottom w:val="none" w:sz="0" w:space="0" w:color="auto"/>
            <w:right w:val="none" w:sz="0" w:space="0" w:color="auto"/>
          </w:divBdr>
        </w:div>
        <w:div w:id="738141189">
          <w:marLeft w:val="0"/>
          <w:marRight w:val="0"/>
          <w:marTop w:val="0"/>
          <w:marBottom w:val="0"/>
          <w:divBdr>
            <w:top w:val="none" w:sz="0" w:space="0" w:color="auto"/>
            <w:left w:val="none" w:sz="0" w:space="0" w:color="auto"/>
            <w:bottom w:val="none" w:sz="0" w:space="0" w:color="auto"/>
            <w:right w:val="none" w:sz="0" w:space="0" w:color="auto"/>
          </w:divBdr>
        </w:div>
        <w:div w:id="811487909">
          <w:marLeft w:val="0"/>
          <w:marRight w:val="0"/>
          <w:marTop w:val="0"/>
          <w:marBottom w:val="0"/>
          <w:divBdr>
            <w:top w:val="none" w:sz="0" w:space="0" w:color="auto"/>
            <w:left w:val="none" w:sz="0" w:space="0" w:color="auto"/>
            <w:bottom w:val="none" w:sz="0" w:space="0" w:color="auto"/>
            <w:right w:val="none" w:sz="0" w:space="0" w:color="auto"/>
          </w:divBdr>
        </w:div>
        <w:div w:id="839547294">
          <w:marLeft w:val="0"/>
          <w:marRight w:val="0"/>
          <w:marTop w:val="0"/>
          <w:marBottom w:val="0"/>
          <w:divBdr>
            <w:top w:val="none" w:sz="0" w:space="0" w:color="auto"/>
            <w:left w:val="none" w:sz="0" w:space="0" w:color="auto"/>
            <w:bottom w:val="none" w:sz="0" w:space="0" w:color="auto"/>
            <w:right w:val="none" w:sz="0" w:space="0" w:color="auto"/>
          </w:divBdr>
        </w:div>
        <w:div w:id="848376172">
          <w:marLeft w:val="0"/>
          <w:marRight w:val="0"/>
          <w:marTop w:val="0"/>
          <w:marBottom w:val="0"/>
          <w:divBdr>
            <w:top w:val="none" w:sz="0" w:space="0" w:color="auto"/>
            <w:left w:val="none" w:sz="0" w:space="0" w:color="auto"/>
            <w:bottom w:val="none" w:sz="0" w:space="0" w:color="auto"/>
            <w:right w:val="none" w:sz="0" w:space="0" w:color="auto"/>
          </w:divBdr>
        </w:div>
        <w:div w:id="891693096">
          <w:marLeft w:val="0"/>
          <w:marRight w:val="0"/>
          <w:marTop w:val="0"/>
          <w:marBottom w:val="0"/>
          <w:divBdr>
            <w:top w:val="none" w:sz="0" w:space="0" w:color="auto"/>
            <w:left w:val="none" w:sz="0" w:space="0" w:color="auto"/>
            <w:bottom w:val="none" w:sz="0" w:space="0" w:color="auto"/>
            <w:right w:val="none" w:sz="0" w:space="0" w:color="auto"/>
          </w:divBdr>
        </w:div>
        <w:div w:id="979387541">
          <w:marLeft w:val="0"/>
          <w:marRight w:val="0"/>
          <w:marTop w:val="0"/>
          <w:marBottom w:val="0"/>
          <w:divBdr>
            <w:top w:val="none" w:sz="0" w:space="0" w:color="auto"/>
            <w:left w:val="none" w:sz="0" w:space="0" w:color="auto"/>
            <w:bottom w:val="none" w:sz="0" w:space="0" w:color="auto"/>
            <w:right w:val="none" w:sz="0" w:space="0" w:color="auto"/>
          </w:divBdr>
        </w:div>
        <w:div w:id="1162545234">
          <w:marLeft w:val="0"/>
          <w:marRight w:val="0"/>
          <w:marTop w:val="0"/>
          <w:marBottom w:val="0"/>
          <w:divBdr>
            <w:top w:val="none" w:sz="0" w:space="0" w:color="auto"/>
            <w:left w:val="none" w:sz="0" w:space="0" w:color="auto"/>
            <w:bottom w:val="none" w:sz="0" w:space="0" w:color="auto"/>
            <w:right w:val="none" w:sz="0" w:space="0" w:color="auto"/>
          </w:divBdr>
        </w:div>
        <w:div w:id="1191990243">
          <w:marLeft w:val="0"/>
          <w:marRight w:val="0"/>
          <w:marTop w:val="0"/>
          <w:marBottom w:val="0"/>
          <w:divBdr>
            <w:top w:val="none" w:sz="0" w:space="0" w:color="auto"/>
            <w:left w:val="none" w:sz="0" w:space="0" w:color="auto"/>
            <w:bottom w:val="none" w:sz="0" w:space="0" w:color="auto"/>
            <w:right w:val="none" w:sz="0" w:space="0" w:color="auto"/>
          </w:divBdr>
        </w:div>
        <w:div w:id="1217205221">
          <w:marLeft w:val="0"/>
          <w:marRight w:val="0"/>
          <w:marTop w:val="0"/>
          <w:marBottom w:val="0"/>
          <w:divBdr>
            <w:top w:val="none" w:sz="0" w:space="0" w:color="auto"/>
            <w:left w:val="none" w:sz="0" w:space="0" w:color="auto"/>
            <w:bottom w:val="none" w:sz="0" w:space="0" w:color="auto"/>
            <w:right w:val="none" w:sz="0" w:space="0" w:color="auto"/>
          </w:divBdr>
        </w:div>
        <w:div w:id="1280723315">
          <w:marLeft w:val="0"/>
          <w:marRight w:val="0"/>
          <w:marTop w:val="0"/>
          <w:marBottom w:val="0"/>
          <w:divBdr>
            <w:top w:val="none" w:sz="0" w:space="0" w:color="auto"/>
            <w:left w:val="none" w:sz="0" w:space="0" w:color="auto"/>
            <w:bottom w:val="none" w:sz="0" w:space="0" w:color="auto"/>
            <w:right w:val="none" w:sz="0" w:space="0" w:color="auto"/>
          </w:divBdr>
        </w:div>
        <w:div w:id="1389644128">
          <w:marLeft w:val="0"/>
          <w:marRight w:val="0"/>
          <w:marTop w:val="0"/>
          <w:marBottom w:val="0"/>
          <w:divBdr>
            <w:top w:val="none" w:sz="0" w:space="0" w:color="auto"/>
            <w:left w:val="none" w:sz="0" w:space="0" w:color="auto"/>
            <w:bottom w:val="none" w:sz="0" w:space="0" w:color="auto"/>
            <w:right w:val="none" w:sz="0" w:space="0" w:color="auto"/>
          </w:divBdr>
        </w:div>
        <w:div w:id="1404181315">
          <w:marLeft w:val="0"/>
          <w:marRight w:val="0"/>
          <w:marTop w:val="0"/>
          <w:marBottom w:val="0"/>
          <w:divBdr>
            <w:top w:val="none" w:sz="0" w:space="0" w:color="auto"/>
            <w:left w:val="none" w:sz="0" w:space="0" w:color="auto"/>
            <w:bottom w:val="none" w:sz="0" w:space="0" w:color="auto"/>
            <w:right w:val="none" w:sz="0" w:space="0" w:color="auto"/>
          </w:divBdr>
        </w:div>
        <w:div w:id="1518232107">
          <w:marLeft w:val="0"/>
          <w:marRight w:val="0"/>
          <w:marTop w:val="0"/>
          <w:marBottom w:val="0"/>
          <w:divBdr>
            <w:top w:val="none" w:sz="0" w:space="0" w:color="auto"/>
            <w:left w:val="none" w:sz="0" w:space="0" w:color="auto"/>
            <w:bottom w:val="none" w:sz="0" w:space="0" w:color="auto"/>
            <w:right w:val="none" w:sz="0" w:space="0" w:color="auto"/>
          </w:divBdr>
        </w:div>
        <w:div w:id="1539584835">
          <w:marLeft w:val="0"/>
          <w:marRight w:val="0"/>
          <w:marTop w:val="0"/>
          <w:marBottom w:val="0"/>
          <w:divBdr>
            <w:top w:val="none" w:sz="0" w:space="0" w:color="auto"/>
            <w:left w:val="none" w:sz="0" w:space="0" w:color="auto"/>
            <w:bottom w:val="none" w:sz="0" w:space="0" w:color="auto"/>
            <w:right w:val="none" w:sz="0" w:space="0" w:color="auto"/>
          </w:divBdr>
        </w:div>
        <w:div w:id="1583758883">
          <w:marLeft w:val="0"/>
          <w:marRight w:val="0"/>
          <w:marTop w:val="0"/>
          <w:marBottom w:val="0"/>
          <w:divBdr>
            <w:top w:val="none" w:sz="0" w:space="0" w:color="auto"/>
            <w:left w:val="none" w:sz="0" w:space="0" w:color="auto"/>
            <w:bottom w:val="none" w:sz="0" w:space="0" w:color="auto"/>
            <w:right w:val="none" w:sz="0" w:space="0" w:color="auto"/>
          </w:divBdr>
        </w:div>
        <w:div w:id="1637177415">
          <w:marLeft w:val="0"/>
          <w:marRight w:val="0"/>
          <w:marTop w:val="0"/>
          <w:marBottom w:val="0"/>
          <w:divBdr>
            <w:top w:val="none" w:sz="0" w:space="0" w:color="auto"/>
            <w:left w:val="none" w:sz="0" w:space="0" w:color="auto"/>
            <w:bottom w:val="none" w:sz="0" w:space="0" w:color="auto"/>
            <w:right w:val="none" w:sz="0" w:space="0" w:color="auto"/>
          </w:divBdr>
        </w:div>
        <w:div w:id="1680162434">
          <w:marLeft w:val="0"/>
          <w:marRight w:val="0"/>
          <w:marTop w:val="0"/>
          <w:marBottom w:val="0"/>
          <w:divBdr>
            <w:top w:val="none" w:sz="0" w:space="0" w:color="auto"/>
            <w:left w:val="none" w:sz="0" w:space="0" w:color="auto"/>
            <w:bottom w:val="none" w:sz="0" w:space="0" w:color="auto"/>
            <w:right w:val="none" w:sz="0" w:space="0" w:color="auto"/>
          </w:divBdr>
        </w:div>
        <w:div w:id="1727098935">
          <w:marLeft w:val="0"/>
          <w:marRight w:val="0"/>
          <w:marTop w:val="0"/>
          <w:marBottom w:val="0"/>
          <w:divBdr>
            <w:top w:val="none" w:sz="0" w:space="0" w:color="auto"/>
            <w:left w:val="none" w:sz="0" w:space="0" w:color="auto"/>
            <w:bottom w:val="none" w:sz="0" w:space="0" w:color="auto"/>
            <w:right w:val="none" w:sz="0" w:space="0" w:color="auto"/>
          </w:divBdr>
        </w:div>
        <w:div w:id="1922594620">
          <w:marLeft w:val="0"/>
          <w:marRight w:val="0"/>
          <w:marTop w:val="0"/>
          <w:marBottom w:val="0"/>
          <w:divBdr>
            <w:top w:val="none" w:sz="0" w:space="0" w:color="auto"/>
            <w:left w:val="none" w:sz="0" w:space="0" w:color="auto"/>
            <w:bottom w:val="none" w:sz="0" w:space="0" w:color="auto"/>
            <w:right w:val="none" w:sz="0" w:space="0" w:color="auto"/>
          </w:divBdr>
        </w:div>
        <w:div w:id="1931963972">
          <w:marLeft w:val="0"/>
          <w:marRight w:val="0"/>
          <w:marTop w:val="0"/>
          <w:marBottom w:val="0"/>
          <w:divBdr>
            <w:top w:val="none" w:sz="0" w:space="0" w:color="auto"/>
            <w:left w:val="none" w:sz="0" w:space="0" w:color="auto"/>
            <w:bottom w:val="none" w:sz="0" w:space="0" w:color="auto"/>
            <w:right w:val="none" w:sz="0" w:space="0" w:color="auto"/>
          </w:divBdr>
        </w:div>
        <w:div w:id="2120640038">
          <w:marLeft w:val="0"/>
          <w:marRight w:val="0"/>
          <w:marTop w:val="0"/>
          <w:marBottom w:val="0"/>
          <w:divBdr>
            <w:top w:val="none" w:sz="0" w:space="0" w:color="auto"/>
            <w:left w:val="none" w:sz="0" w:space="0" w:color="auto"/>
            <w:bottom w:val="none" w:sz="0" w:space="0" w:color="auto"/>
            <w:right w:val="none" w:sz="0" w:space="0" w:color="auto"/>
          </w:divBdr>
        </w:div>
      </w:divsChild>
    </w:div>
    <w:div w:id="1951039281">
      <w:bodyDiv w:val="1"/>
      <w:marLeft w:val="0"/>
      <w:marRight w:val="0"/>
      <w:marTop w:val="0"/>
      <w:marBottom w:val="0"/>
      <w:divBdr>
        <w:top w:val="none" w:sz="0" w:space="0" w:color="auto"/>
        <w:left w:val="none" w:sz="0" w:space="0" w:color="auto"/>
        <w:bottom w:val="none" w:sz="0" w:space="0" w:color="auto"/>
        <w:right w:val="none" w:sz="0" w:space="0" w:color="auto"/>
      </w:divBdr>
      <w:divsChild>
        <w:div w:id="6910456">
          <w:marLeft w:val="0"/>
          <w:marRight w:val="0"/>
          <w:marTop w:val="0"/>
          <w:marBottom w:val="0"/>
          <w:divBdr>
            <w:top w:val="none" w:sz="0" w:space="0" w:color="auto"/>
            <w:left w:val="none" w:sz="0" w:space="0" w:color="auto"/>
            <w:bottom w:val="none" w:sz="0" w:space="0" w:color="auto"/>
            <w:right w:val="none" w:sz="0" w:space="0" w:color="auto"/>
          </w:divBdr>
        </w:div>
        <w:div w:id="483549672">
          <w:marLeft w:val="0"/>
          <w:marRight w:val="0"/>
          <w:marTop w:val="0"/>
          <w:marBottom w:val="0"/>
          <w:divBdr>
            <w:top w:val="none" w:sz="0" w:space="0" w:color="auto"/>
            <w:left w:val="none" w:sz="0" w:space="0" w:color="auto"/>
            <w:bottom w:val="none" w:sz="0" w:space="0" w:color="auto"/>
            <w:right w:val="none" w:sz="0" w:space="0" w:color="auto"/>
          </w:divBdr>
        </w:div>
        <w:div w:id="886792445">
          <w:marLeft w:val="0"/>
          <w:marRight w:val="0"/>
          <w:marTop w:val="0"/>
          <w:marBottom w:val="0"/>
          <w:divBdr>
            <w:top w:val="none" w:sz="0" w:space="0" w:color="auto"/>
            <w:left w:val="none" w:sz="0" w:space="0" w:color="auto"/>
            <w:bottom w:val="none" w:sz="0" w:space="0" w:color="auto"/>
            <w:right w:val="none" w:sz="0" w:space="0" w:color="auto"/>
          </w:divBdr>
        </w:div>
        <w:div w:id="1539509362">
          <w:marLeft w:val="0"/>
          <w:marRight w:val="0"/>
          <w:marTop w:val="0"/>
          <w:marBottom w:val="0"/>
          <w:divBdr>
            <w:top w:val="none" w:sz="0" w:space="0" w:color="auto"/>
            <w:left w:val="none" w:sz="0" w:space="0" w:color="auto"/>
            <w:bottom w:val="none" w:sz="0" w:space="0" w:color="auto"/>
            <w:right w:val="none" w:sz="0" w:space="0" w:color="auto"/>
          </w:divBdr>
        </w:div>
        <w:div w:id="1663123787">
          <w:marLeft w:val="0"/>
          <w:marRight w:val="0"/>
          <w:marTop w:val="0"/>
          <w:marBottom w:val="0"/>
          <w:divBdr>
            <w:top w:val="none" w:sz="0" w:space="0" w:color="auto"/>
            <w:left w:val="none" w:sz="0" w:space="0" w:color="auto"/>
            <w:bottom w:val="none" w:sz="0" w:space="0" w:color="auto"/>
            <w:right w:val="none" w:sz="0" w:space="0" w:color="auto"/>
          </w:divBdr>
        </w:div>
        <w:div w:id="1970041364">
          <w:marLeft w:val="0"/>
          <w:marRight w:val="0"/>
          <w:marTop w:val="0"/>
          <w:marBottom w:val="0"/>
          <w:divBdr>
            <w:top w:val="none" w:sz="0" w:space="0" w:color="auto"/>
            <w:left w:val="none" w:sz="0" w:space="0" w:color="auto"/>
            <w:bottom w:val="none" w:sz="0" w:space="0" w:color="auto"/>
            <w:right w:val="none" w:sz="0" w:space="0" w:color="auto"/>
          </w:divBdr>
        </w:div>
      </w:divsChild>
    </w:div>
    <w:div w:id="1952590199">
      <w:bodyDiv w:val="1"/>
      <w:marLeft w:val="0"/>
      <w:marRight w:val="0"/>
      <w:marTop w:val="0"/>
      <w:marBottom w:val="0"/>
      <w:divBdr>
        <w:top w:val="none" w:sz="0" w:space="0" w:color="auto"/>
        <w:left w:val="none" w:sz="0" w:space="0" w:color="auto"/>
        <w:bottom w:val="none" w:sz="0" w:space="0" w:color="auto"/>
        <w:right w:val="none" w:sz="0" w:space="0" w:color="auto"/>
      </w:divBdr>
    </w:div>
    <w:div w:id="1963030768">
      <w:bodyDiv w:val="1"/>
      <w:marLeft w:val="0"/>
      <w:marRight w:val="0"/>
      <w:marTop w:val="0"/>
      <w:marBottom w:val="0"/>
      <w:divBdr>
        <w:top w:val="none" w:sz="0" w:space="0" w:color="auto"/>
        <w:left w:val="none" w:sz="0" w:space="0" w:color="auto"/>
        <w:bottom w:val="none" w:sz="0" w:space="0" w:color="auto"/>
        <w:right w:val="none" w:sz="0" w:space="0" w:color="auto"/>
      </w:divBdr>
      <w:divsChild>
        <w:div w:id="146169520">
          <w:marLeft w:val="0"/>
          <w:marRight w:val="0"/>
          <w:marTop w:val="0"/>
          <w:marBottom w:val="0"/>
          <w:divBdr>
            <w:top w:val="none" w:sz="0" w:space="0" w:color="auto"/>
            <w:left w:val="none" w:sz="0" w:space="0" w:color="auto"/>
            <w:bottom w:val="none" w:sz="0" w:space="0" w:color="auto"/>
            <w:right w:val="none" w:sz="0" w:space="0" w:color="auto"/>
          </w:divBdr>
        </w:div>
        <w:div w:id="362832516">
          <w:marLeft w:val="0"/>
          <w:marRight w:val="0"/>
          <w:marTop w:val="0"/>
          <w:marBottom w:val="0"/>
          <w:divBdr>
            <w:top w:val="none" w:sz="0" w:space="0" w:color="auto"/>
            <w:left w:val="none" w:sz="0" w:space="0" w:color="auto"/>
            <w:bottom w:val="none" w:sz="0" w:space="0" w:color="auto"/>
            <w:right w:val="none" w:sz="0" w:space="0" w:color="auto"/>
          </w:divBdr>
        </w:div>
        <w:div w:id="427969870">
          <w:marLeft w:val="0"/>
          <w:marRight w:val="0"/>
          <w:marTop w:val="0"/>
          <w:marBottom w:val="0"/>
          <w:divBdr>
            <w:top w:val="none" w:sz="0" w:space="0" w:color="auto"/>
            <w:left w:val="none" w:sz="0" w:space="0" w:color="auto"/>
            <w:bottom w:val="none" w:sz="0" w:space="0" w:color="auto"/>
            <w:right w:val="none" w:sz="0" w:space="0" w:color="auto"/>
          </w:divBdr>
        </w:div>
        <w:div w:id="478573647">
          <w:marLeft w:val="0"/>
          <w:marRight w:val="0"/>
          <w:marTop w:val="0"/>
          <w:marBottom w:val="0"/>
          <w:divBdr>
            <w:top w:val="none" w:sz="0" w:space="0" w:color="auto"/>
            <w:left w:val="none" w:sz="0" w:space="0" w:color="auto"/>
            <w:bottom w:val="none" w:sz="0" w:space="0" w:color="auto"/>
            <w:right w:val="none" w:sz="0" w:space="0" w:color="auto"/>
          </w:divBdr>
        </w:div>
        <w:div w:id="869538836">
          <w:marLeft w:val="0"/>
          <w:marRight w:val="0"/>
          <w:marTop w:val="0"/>
          <w:marBottom w:val="0"/>
          <w:divBdr>
            <w:top w:val="none" w:sz="0" w:space="0" w:color="auto"/>
            <w:left w:val="none" w:sz="0" w:space="0" w:color="auto"/>
            <w:bottom w:val="none" w:sz="0" w:space="0" w:color="auto"/>
            <w:right w:val="none" w:sz="0" w:space="0" w:color="auto"/>
          </w:divBdr>
        </w:div>
        <w:div w:id="1065565550">
          <w:marLeft w:val="0"/>
          <w:marRight w:val="0"/>
          <w:marTop w:val="0"/>
          <w:marBottom w:val="0"/>
          <w:divBdr>
            <w:top w:val="none" w:sz="0" w:space="0" w:color="auto"/>
            <w:left w:val="none" w:sz="0" w:space="0" w:color="auto"/>
            <w:bottom w:val="none" w:sz="0" w:space="0" w:color="auto"/>
            <w:right w:val="none" w:sz="0" w:space="0" w:color="auto"/>
          </w:divBdr>
        </w:div>
        <w:div w:id="1181238590">
          <w:marLeft w:val="0"/>
          <w:marRight w:val="0"/>
          <w:marTop w:val="0"/>
          <w:marBottom w:val="0"/>
          <w:divBdr>
            <w:top w:val="none" w:sz="0" w:space="0" w:color="auto"/>
            <w:left w:val="none" w:sz="0" w:space="0" w:color="auto"/>
            <w:bottom w:val="none" w:sz="0" w:space="0" w:color="auto"/>
            <w:right w:val="none" w:sz="0" w:space="0" w:color="auto"/>
          </w:divBdr>
        </w:div>
        <w:div w:id="1222986110">
          <w:marLeft w:val="0"/>
          <w:marRight w:val="0"/>
          <w:marTop w:val="0"/>
          <w:marBottom w:val="0"/>
          <w:divBdr>
            <w:top w:val="none" w:sz="0" w:space="0" w:color="auto"/>
            <w:left w:val="none" w:sz="0" w:space="0" w:color="auto"/>
            <w:bottom w:val="none" w:sz="0" w:space="0" w:color="auto"/>
            <w:right w:val="none" w:sz="0" w:space="0" w:color="auto"/>
          </w:divBdr>
        </w:div>
        <w:div w:id="1268193459">
          <w:marLeft w:val="0"/>
          <w:marRight w:val="0"/>
          <w:marTop w:val="0"/>
          <w:marBottom w:val="0"/>
          <w:divBdr>
            <w:top w:val="none" w:sz="0" w:space="0" w:color="auto"/>
            <w:left w:val="none" w:sz="0" w:space="0" w:color="auto"/>
            <w:bottom w:val="none" w:sz="0" w:space="0" w:color="auto"/>
            <w:right w:val="none" w:sz="0" w:space="0" w:color="auto"/>
          </w:divBdr>
        </w:div>
        <w:div w:id="1362785083">
          <w:marLeft w:val="0"/>
          <w:marRight w:val="0"/>
          <w:marTop w:val="0"/>
          <w:marBottom w:val="0"/>
          <w:divBdr>
            <w:top w:val="none" w:sz="0" w:space="0" w:color="auto"/>
            <w:left w:val="none" w:sz="0" w:space="0" w:color="auto"/>
            <w:bottom w:val="none" w:sz="0" w:space="0" w:color="auto"/>
            <w:right w:val="none" w:sz="0" w:space="0" w:color="auto"/>
          </w:divBdr>
        </w:div>
        <w:div w:id="1735424206">
          <w:marLeft w:val="0"/>
          <w:marRight w:val="0"/>
          <w:marTop w:val="0"/>
          <w:marBottom w:val="0"/>
          <w:divBdr>
            <w:top w:val="none" w:sz="0" w:space="0" w:color="auto"/>
            <w:left w:val="none" w:sz="0" w:space="0" w:color="auto"/>
            <w:bottom w:val="none" w:sz="0" w:space="0" w:color="auto"/>
            <w:right w:val="none" w:sz="0" w:space="0" w:color="auto"/>
          </w:divBdr>
        </w:div>
        <w:div w:id="2080975822">
          <w:marLeft w:val="0"/>
          <w:marRight w:val="0"/>
          <w:marTop w:val="0"/>
          <w:marBottom w:val="0"/>
          <w:divBdr>
            <w:top w:val="none" w:sz="0" w:space="0" w:color="auto"/>
            <w:left w:val="none" w:sz="0" w:space="0" w:color="auto"/>
            <w:bottom w:val="none" w:sz="0" w:space="0" w:color="auto"/>
            <w:right w:val="none" w:sz="0" w:space="0" w:color="auto"/>
          </w:divBdr>
        </w:div>
        <w:div w:id="2109539553">
          <w:marLeft w:val="0"/>
          <w:marRight w:val="0"/>
          <w:marTop w:val="0"/>
          <w:marBottom w:val="0"/>
          <w:divBdr>
            <w:top w:val="none" w:sz="0" w:space="0" w:color="auto"/>
            <w:left w:val="none" w:sz="0" w:space="0" w:color="auto"/>
            <w:bottom w:val="none" w:sz="0" w:space="0" w:color="auto"/>
            <w:right w:val="none" w:sz="0" w:space="0" w:color="auto"/>
          </w:divBdr>
        </w:div>
      </w:divsChild>
    </w:div>
    <w:div w:id="1966278951">
      <w:bodyDiv w:val="1"/>
      <w:marLeft w:val="0"/>
      <w:marRight w:val="0"/>
      <w:marTop w:val="0"/>
      <w:marBottom w:val="0"/>
      <w:divBdr>
        <w:top w:val="none" w:sz="0" w:space="0" w:color="auto"/>
        <w:left w:val="none" w:sz="0" w:space="0" w:color="auto"/>
        <w:bottom w:val="none" w:sz="0" w:space="0" w:color="auto"/>
        <w:right w:val="none" w:sz="0" w:space="0" w:color="auto"/>
      </w:divBdr>
    </w:div>
    <w:div w:id="1967807140">
      <w:bodyDiv w:val="1"/>
      <w:marLeft w:val="0"/>
      <w:marRight w:val="0"/>
      <w:marTop w:val="0"/>
      <w:marBottom w:val="0"/>
      <w:divBdr>
        <w:top w:val="none" w:sz="0" w:space="0" w:color="auto"/>
        <w:left w:val="none" w:sz="0" w:space="0" w:color="auto"/>
        <w:bottom w:val="none" w:sz="0" w:space="0" w:color="auto"/>
        <w:right w:val="none" w:sz="0" w:space="0" w:color="auto"/>
      </w:divBdr>
    </w:div>
    <w:div w:id="1972200067">
      <w:bodyDiv w:val="1"/>
      <w:marLeft w:val="0"/>
      <w:marRight w:val="0"/>
      <w:marTop w:val="0"/>
      <w:marBottom w:val="0"/>
      <w:divBdr>
        <w:top w:val="none" w:sz="0" w:space="0" w:color="auto"/>
        <w:left w:val="none" w:sz="0" w:space="0" w:color="auto"/>
        <w:bottom w:val="none" w:sz="0" w:space="0" w:color="auto"/>
        <w:right w:val="none" w:sz="0" w:space="0" w:color="auto"/>
      </w:divBdr>
    </w:div>
    <w:div w:id="1978562555">
      <w:bodyDiv w:val="1"/>
      <w:marLeft w:val="0"/>
      <w:marRight w:val="0"/>
      <w:marTop w:val="0"/>
      <w:marBottom w:val="0"/>
      <w:divBdr>
        <w:top w:val="none" w:sz="0" w:space="0" w:color="auto"/>
        <w:left w:val="none" w:sz="0" w:space="0" w:color="auto"/>
        <w:bottom w:val="none" w:sz="0" w:space="0" w:color="auto"/>
        <w:right w:val="none" w:sz="0" w:space="0" w:color="auto"/>
      </w:divBdr>
    </w:div>
    <w:div w:id="2021538643">
      <w:bodyDiv w:val="1"/>
      <w:marLeft w:val="0"/>
      <w:marRight w:val="0"/>
      <w:marTop w:val="0"/>
      <w:marBottom w:val="0"/>
      <w:divBdr>
        <w:top w:val="none" w:sz="0" w:space="0" w:color="auto"/>
        <w:left w:val="none" w:sz="0" w:space="0" w:color="auto"/>
        <w:bottom w:val="none" w:sz="0" w:space="0" w:color="auto"/>
        <w:right w:val="none" w:sz="0" w:space="0" w:color="auto"/>
      </w:divBdr>
      <w:divsChild>
        <w:div w:id="160825727">
          <w:marLeft w:val="0"/>
          <w:marRight w:val="0"/>
          <w:marTop w:val="0"/>
          <w:marBottom w:val="0"/>
          <w:divBdr>
            <w:top w:val="none" w:sz="0" w:space="0" w:color="auto"/>
            <w:left w:val="none" w:sz="0" w:space="0" w:color="auto"/>
            <w:bottom w:val="none" w:sz="0" w:space="0" w:color="auto"/>
            <w:right w:val="none" w:sz="0" w:space="0" w:color="auto"/>
          </w:divBdr>
        </w:div>
        <w:div w:id="722024394">
          <w:marLeft w:val="0"/>
          <w:marRight w:val="0"/>
          <w:marTop w:val="0"/>
          <w:marBottom w:val="0"/>
          <w:divBdr>
            <w:top w:val="none" w:sz="0" w:space="0" w:color="auto"/>
            <w:left w:val="none" w:sz="0" w:space="0" w:color="auto"/>
            <w:bottom w:val="none" w:sz="0" w:space="0" w:color="auto"/>
            <w:right w:val="none" w:sz="0" w:space="0" w:color="auto"/>
          </w:divBdr>
        </w:div>
        <w:div w:id="1469787266">
          <w:marLeft w:val="0"/>
          <w:marRight w:val="0"/>
          <w:marTop w:val="0"/>
          <w:marBottom w:val="0"/>
          <w:divBdr>
            <w:top w:val="none" w:sz="0" w:space="0" w:color="auto"/>
            <w:left w:val="none" w:sz="0" w:space="0" w:color="auto"/>
            <w:bottom w:val="none" w:sz="0" w:space="0" w:color="auto"/>
            <w:right w:val="none" w:sz="0" w:space="0" w:color="auto"/>
          </w:divBdr>
        </w:div>
        <w:div w:id="1741707636">
          <w:marLeft w:val="0"/>
          <w:marRight w:val="0"/>
          <w:marTop w:val="0"/>
          <w:marBottom w:val="0"/>
          <w:divBdr>
            <w:top w:val="none" w:sz="0" w:space="0" w:color="auto"/>
            <w:left w:val="none" w:sz="0" w:space="0" w:color="auto"/>
            <w:bottom w:val="none" w:sz="0" w:space="0" w:color="auto"/>
            <w:right w:val="none" w:sz="0" w:space="0" w:color="auto"/>
          </w:divBdr>
        </w:div>
        <w:div w:id="2085487002">
          <w:marLeft w:val="0"/>
          <w:marRight w:val="0"/>
          <w:marTop w:val="0"/>
          <w:marBottom w:val="0"/>
          <w:divBdr>
            <w:top w:val="none" w:sz="0" w:space="0" w:color="auto"/>
            <w:left w:val="none" w:sz="0" w:space="0" w:color="auto"/>
            <w:bottom w:val="none" w:sz="0" w:space="0" w:color="auto"/>
            <w:right w:val="none" w:sz="0" w:space="0" w:color="auto"/>
          </w:divBdr>
        </w:div>
      </w:divsChild>
    </w:div>
    <w:div w:id="2033067450">
      <w:bodyDiv w:val="1"/>
      <w:marLeft w:val="0"/>
      <w:marRight w:val="0"/>
      <w:marTop w:val="0"/>
      <w:marBottom w:val="0"/>
      <w:divBdr>
        <w:top w:val="none" w:sz="0" w:space="0" w:color="auto"/>
        <w:left w:val="none" w:sz="0" w:space="0" w:color="auto"/>
        <w:bottom w:val="none" w:sz="0" w:space="0" w:color="auto"/>
        <w:right w:val="none" w:sz="0" w:space="0" w:color="auto"/>
      </w:divBdr>
    </w:div>
    <w:div w:id="2039042736">
      <w:bodyDiv w:val="1"/>
      <w:marLeft w:val="0"/>
      <w:marRight w:val="0"/>
      <w:marTop w:val="0"/>
      <w:marBottom w:val="0"/>
      <w:divBdr>
        <w:top w:val="none" w:sz="0" w:space="0" w:color="auto"/>
        <w:left w:val="none" w:sz="0" w:space="0" w:color="auto"/>
        <w:bottom w:val="none" w:sz="0" w:space="0" w:color="auto"/>
        <w:right w:val="none" w:sz="0" w:space="0" w:color="auto"/>
      </w:divBdr>
      <w:divsChild>
        <w:div w:id="1710061576">
          <w:marLeft w:val="0"/>
          <w:marRight w:val="0"/>
          <w:marTop w:val="0"/>
          <w:marBottom w:val="0"/>
          <w:divBdr>
            <w:top w:val="none" w:sz="0" w:space="0" w:color="auto"/>
            <w:left w:val="none" w:sz="0" w:space="0" w:color="auto"/>
            <w:bottom w:val="none" w:sz="0" w:space="0" w:color="auto"/>
            <w:right w:val="none" w:sz="0" w:space="0" w:color="auto"/>
          </w:divBdr>
          <w:divsChild>
            <w:div w:id="608895606">
              <w:marLeft w:val="0"/>
              <w:marRight w:val="0"/>
              <w:marTop w:val="0"/>
              <w:marBottom w:val="0"/>
              <w:divBdr>
                <w:top w:val="none" w:sz="0" w:space="0" w:color="auto"/>
                <w:left w:val="none" w:sz="0" w:space="0" w:color="auto"/>
                <w:bottom w:val="none" w:sz="0" w:space="0" w:color="auto"/>
                <w:right w:val="none" w:sz="0" w:space="0" w:color="auto"/>
              </w:divBdr>
              <w:divsChild>
                <w:div w:id="313608888">
                  <w:marLeft w:val="0"/>
                  <w:marRight w:val="0"/>
                  <w:marTop w:val="0"/>
                  <w:marBottom w:val="0"/>
                  <w:divBdr>
                    <w:top w:val="none" w:sz="0" w:space="0" w:color="auto"/>
                    <w:left w:val="none" w:sz="0" w:space="0" w:color="auto"/>
                    <w:bottom w:val="none" w:sz="0" w:space="0" w:color="auto"/>
                    <w:right w:val="none" w:sz="0" w:space="0" w:color="auto"/>
                  </w:divBdr>
                  <w:divsChild>
                    <w:div w:id="164322765">
                      <w:marLeft w:val="0"/>
                      <w:marRight w:val="0"/>
                      <w:marTop w:val="0"/>
                      <w:marBottom w:val="0"/>
                      <w:divBdr>
                        <w:top w:val="none" w:sz="0" w:space="0" w:color="auto"/>
                        <w:left w:val="none" w:sz="0" w:space="0" w:color="auto"/>
                        <w:bottom w:val="none" w:sz="0" w:space="0" w:color="auto"/>
                        <w:right w:val="none" w:sz="0" w:space="0" w:color="auto"/>
                      </w:divBdr>
                      <w:divsChild>
                        <w:div w:id="245117452">
                          <w:marLeft w:val="0"/>
                          <w:marRight w:val="0"/>
                          <w:marTop w:val="0"/>
                          <w:marBottom w:val="0"/>
                          <w:divBdr>
                            <w:top w:val="none" w:sz="0" w:space="0" w:color="auto"/>
                            <w:left w:val="none" w:sz="0" w:space="0" w:color="auto"/>
                            <w:bottom w:val="none" w:sz="0" w:space="0" w:color="auto"/>
                            <w:right w:val="none" w:sz="0" w:space="0" w:color="auto"/>
                          </w:divBdr>
                          <w:divsChild>
                            <w:div w:id="2127237839">
                              <w:marLeft w:val="0"/>
                              <w:marRight w:val="0"/>
                              <w:marTop w:val="0"/>
                              <w:marBottom w:val="0"/>
                              <w:divBdr>
                                <w:top w:val="none" w:sz="0" w:space="0" w:color="auto"/>
                                <w:left w:val="none" w:sz="0" w:space="0" w:color="auto"/>
                                <w:bottom w:val="none" w:sz="0" w:space="0" w:color="auto"/>
                                <w:right w:val="none" w:sz="0" w:space="0" w:color="auto"/>
                              </w:divBdr>
                              <w:divsChild>
                                <w:div w:id="342585242">
                                  <w:marLeft w:val="-225"/>
                                  <w:marRight w:val="-225"/>
                                  <w:marTop w:val="0"/>
                                  <w:marBottom w:val="0"/>
                                  <w:divBdr>
                                    <w:top w:val="none" w:sz="0" w:space="0" w:color="auto"/>
                                    <w:left w:val="none" w:sz="0" w:space="0" w:color="auto"/>
                                    <w:bottom w:val="none" w:sz="0" w:space="0" w:color="auto"/>
                                    <w:right w:val="none" w:sz="0" w:space="0" w:color="auto"/>
                                  </w:divBdr>
                                  <w:divsChild>
                                    <w:div w:id="855579981">
                                      <w:marLeft w:val="0"/>
                                      <w:marRight w:val="0"/>
                                      <w:marTop w:val="0"/>
                                      <w:marBottom w:val="0"/>
                                      <w:divBdr>
                                        <w:top w:val="none" w:sz="0" w:space="0" w:color="auto"/>
                                        <w:left w:val="none" w:sz="0" w:space="0" w:color="auto"/>
                                        <w:bottom w:val="none" w:sz="0" w:space="0" w:color="auto"/>
                                        <w:right w:val="none" w:sz="0" w:space="0" w:color="auto"/>
                                      </w:divBdr>
                                      <w:divsChild>
                                        <w:div w:id="10126130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351191">
      <w:bodyDiv w:val="1"/>
      <w:marLeft w:val="0"/>
      <w:marRight w:val="0"/>
      <w:marTop w:val="0"/>
      <w:marBottom w:val="0"/>
      <w:divBdr>
        <w:top w:val="none" w:sz="0" w:space="0" w:color="auto"/>
        <w:left w:val="none" w:sz="0" w:space="0" w:color="auto"/>
        <w:bottom w:val="none" w:sz="0" w:space="0" w:color="auto"/>
        <w:right w:val="none" w:sz="0" w:space="0" w:color="auto"/>
      </w:divBdr>
    </w:div>
    <w:div w:id="2067532115">
      <w:bodyDiv w:val="1"/>
      <w:marLeft w:val="0"/>
      <w:marRight w:val="0"/>
      <w:marTop w:val="0"/>
      <w:marBottom w:val="0"/>
      <w:divBdr>
        <w:top w:val="none" w:sz="0" w:space="0" w:color="auto"/>
        <w:left w:val="none" w:sz="0" w:space="0" w:color="auto"/>
        <w:bottom w:val="none" w:sz="0" w:space="0" w:color="auto"/>
        <w:right w:val="none" w:sz="0" w:space="0" w:color="auto"/>
      </w:divBdr>
    </w:div>
    <w:div w:id="2071073120">
      <w:bodyDiv w:val="1"/>
      <w:marLeft w:val="0"/>
      <w:marRight w:val="0"/>
      <w:marTop w:val="0"/>
      <w:marBottom w:val="0"/>
      <w:divBdr>
        <w:top w:val="none" w:sz="0" w:space="0" w:color="auto"/>
        <w:left w:val="none" w:sz="0" w:space="0" w:color="auto"/>
        <w:bottom w:val="none" w:sz="0" w:space="0" w:color="auto"/>
        <w:right w:val="none" w:sz="0" w:space="0" w:color="auto"/>
      </w:divBdr>
      <w:divsChild>
        <w:div w:id="89588936">
          <w:marLeft w:val="0"/>
          <w:marRight w:val="0"/>
          <w:marTop w:val="0"/>
          <w:marBottom w:val="0"/>
          <w:divBdr>
            <w:top w:val="none" w:sz="0" w:space="0" w:color="auto"/>
            <w:left w:val="none" w:sz="0" w:space="0" w:color="auto"/>
            <w:bottom w:val="none" w:sz="0" w:space="0" w:color="auto"/>
            <w:right w:val="none" w:sz="0" w:space="0" w:color="auto"/>
          </w:divBdr>
        </w:div>
        <w:div w:id="188416181">
          <w:marLeft w:val="0"/>
          <w:marRight w:val="0"/>
          <w:marTop w:val="0"/>
          <w:marBottom w:val="0"/>
          <w:divBdr>
            <w:top w:val="none" w:sz="0" w:space="0" w:color="auto"/>
            <w:left w:val="none" w:sz="0" w:space="0" w:color="auto"/>
            <w:bottom w:val="none" w:sz="0" w:space="0" w:color="auto"/>
            <w:right w:val="none" w:sz="0" w:space="0" w:color="auto"/>
          </w:divBdr>
        </w:div>
        <w:div w:id="259485934">
          <w:marLeft w:val="0"/>
          <w:marRight w:val="0"/>
          <w:marTop w:val="0"/>
          <w:marBottom w:val="0"/>
          <w:divBdr>
            <w:top w:val="none" w:sz="0" w:space="0" w:color="auto"/>
            <w:left w:val="none" w:sz="0" w:space="0" w:color="auto"/>
            <w:bottom w:val="none" w:sz="0" w:space="0" w:color="auto"/>
            <w:right w:val="none" w:sz="0" w:space="0" w:color="auto"/>
          </w:divBdr>
        </w:div>
        <w:div w:id="336344801">
          <w:marLeft w:val="0"/>
          <w:marRight w:val="0"/>
          <w:marTop w:val="0"/>
          <w:marBottom w:val="0"/>
          <w:divBdr>
            <w:top w:val="none" w:sz="0" w:space="0" w:color="auto"/>
            <w:left w:val="none" w:sz="0" w:space="0" w:color="auto"/>
            <w:bottom w:val="none" w:sz="0" w:space="0" w:color="auto"/>
            <w:right w:val="none" w:sz="0" w:space="0" w:color="auto"/>
          </w:divBdr>
        </w:div>
        <w:div w:id="428740422">
          <w:marLeft w:val="0"/>
          <w:marRight w:val="0"/>
          <w:marTop w:val="0"/>
          <w:marBottom w:val="0"/>
          <w:divBdr>
            <w:top w:val="none" w:sz="0" w:space="0" w:color="auto"/>
            <w:left w:val="none" w:sz="0" w:space="0" w:color="auto"/>
            <w:bottom w:val="none" w:sz="0" w:space="0" w:color="auto"/>
            <w:right w:val="none" w:sz="0" w:space="0" w:color="auto"/>
          </w:divBdr>
        </w:div>
        <w:div w:id="457988441">
          <w:marLeft w:val="0"/>
          <w:marRight w:val="0"/>
          <w:marTop w:val="0"/>
          <w:marBottom w:val="0"/>
          <w:divBdr>
            <w:top w:val="none" w:sz="0" w:space="0" w:color="auto"/>
            <w:left w:val="none" w:sz="0" w:space="0" w:color="auto"/>
            <w:bottom w:val="none" w:sz="0" w:space="0" w:color="auto"/>
            <w:right w:val="none" w:sz="0" w:space="0" w:color="auto"/>
          </w:divBdr>
        </w:div>
        <w:div w:id="514464129">
          <w:marLeft w:val="0"/>
          <w:marRight w:val="0"/>
          <w:marTop w:val="0"/>
          <w:marBottom w:val="0"/>
          <w:divBdr>
            <w:top w:val="none" w:sz="0" w:space="0" w:color="auto"/>
            <w:left w:val="none" w:sz="0" w:space="0" w:color="auto"/>
            <w:bottom w:val="none" w:sz="0" w:space="0" w:color="auto"/>
            <w:right w:val="none" w:sz="0" w:space="0" w:color="auto"/>
          </w:divBdr>
        </w:div>
        <w:div w:id="1275284152">
          <w:marLeft w:val="0"/>
          <w:marRight w:val="0"/>
          <w:marTop w:val="0"/>
          <w:marBottom w:val="0"/>
          <w:divBdr>
            <w:top w:val="none" w:sz="0" w:space="0" w:color="auto"/>
            <w:left w:val="none" w:sz="0" w:space="0" w:color="auto"/>
            <w:bottom w:val="none" w:sz="0" w:space="0" w:color="auto"/>
            <w:right w:val="none" w:sz="0" w:space="0" w:color="auto"/>
          </w:divBdr>
        </w:div>
        <w:div w:id="1300526118">
          <w:marLeft w:val="0"/>
          <w:marRight w:val="0"/>
          <w:marTop w:val="0"/>
          <w:marBottom w:val="0"/>
          <w:divBdr>
            <w:top w:val="none" w:sz="0" w:space="0" w:color="auto"/>
            <w:left w:val="none" w:sz="0" w:space="0" w:color="auto"/>
            <w:bottom w:val="none" w:sz="0" w:space="0" w:color="auto"/>
            <w:right w:val="none" w:sz="0" w:space="0" w:color="auto"/>
          </w:divBdr>
        </w:div>
        <w:div w:id="1485050960">
          <w:marLeft w:val="0"/>
          <w:marRight w:val="0"/>
          <w:marTop w:val="0"/>
          <w:marBottom w:val="0"/>
          <w:divBdr>
            <w:top w:val="none" w:sz="0" w:space="0" w:color="auto"/>
            <w:left w:val="none" w:sz="0" w:space="0" w:color="auto"/>
            <w:bottom w:val="none" w:sz="0" w:space="0" w:color="auto"/>
            <w:right w:val="none" w:sz="0" w:space="0" w:color="auto"/>
          </w:divBdr>
        </w:div>
        <w:div w:id="1522355866">
          <w:marLeft w:val="0"/>
          <w:marRight w:val="0"/>
          <w:marTop w:val="0"/>
          <w:marBottom w:val="0"/>
          <w:divBdr>
            <w:top w:val="none" w:sz="0" w:space="0" w:color="auto"/>
            <w:left w:val="none" w:sz="0" w:space="0" w:color="auto"/>
            <w:bottom w:val="none" w:sz="0" w:space="0" w:color="auto"/>
            <w:right w:val="none" w:sz="0" w:space="0" w:color="auto"/>
          </w:divBdr>
        </w:div>
        <w:div w:id="1605114043">
          <w:marLeft w:val="0"/>
          <w:marRight w:val="0"/>
          <w:marTop w:val="0"/>
          <w:marBottom w:val="0"/>
          <w:divBdr>
            <w:top w:val="none" w:sz="0" w:space="0" w:color="auto"/>
            <w:left w:val="none" w:sz="0" w:space="0" w:color="auto"/>
            <w:bottom w:val="none" w:sz="0" w:space="0" w:color="auto"/>
            <w:right w:val="none" w:sz="0" w:space="0" w:color="auto"/>
          </w:divBdr>
        </w:div>
        <w:div w:id="1801805375">
          <w:marLeft w:val="0"/>
          <w:marRight w:val="0"/>
          <w:marTop w:val="0"/>
          <w:marBottom w:val="0"/>
          <w:divBdr>
            <w:top w:val="none" w:sz="0" w:space="0" w:color="auto"/>
            <w:left w:val="none" w:sz="0" w:space="0" w:color="auto"/>
            <w:bottom w:val="none" w:sz="0" w:space="0" w:color="auto"/>
            <w:right w:val="none" w:sz="0" w:space="0" w:color="auto"/>
          </w:divBdr>
        </w:div>
        <w:div w:id="1844318967">
          <w:marLeft w:val="0"/>
          <w:marRight w:val="0"/>
          <w:marTop w:val="0"/>
          <w:marBottom w:val="0"/>
          <w:divBdr>
            <w:top w:val="none" w:sz="0" w:space="0" w:color="auto"/>
            <w:left w:val="none" w:sz="0" w:space="0" w:color="auto"/>
            <w:bottom w:val="none" w:sz="0" w:space="0" w:color="auto"/>
            <w:right w:val="none" w:sz="0" w:space="0" w:color="auto"/>
          </w:divBdr>
        </w:div>
        <w:div w:id="1941643012">
          <w:marLeft w:val="0"/>
          <w:marRight w:val="0"/>
          <w:marTop w:val="0"/>
          <w:marBottom w:val="0"/>
          <w:divBdr>
            <w:top w:val="none" w:sz="0" w:space="0" w:color="auto"/>
            <w:left w:val="none" w:sz="0" w:space="0" w:color="auto"/>
            <w:bottom w:val="none" w:sz="0" w:space="0" w:color="auto"/>
            <w:right w:val="none" w:sz="0" w:space="0" w:color="auto"/>
          </w:divBdr>
        </w:div>
        <w:div w:id="2104837452">
          <w:marLeft w:val="0"/>
          <w:marRight w:val="0"/>
          <w:marTop w:val="0"/>
          <w:marBottom w:val="0"/>
          <w:divBdr>
            <w:top w:val="none" w:sz="0" w:space="0" w:color="auto"/>
            <w:left w:val="none" w:sz="0" w:space="0" w:color="auto"/>
            <w:bottom w:val="none" w:sz="0" w:space="0" w:color="auto"/>
            <w:right w:val="none" w:sz="0" w:space="0" w:color="auto"/>
          </w:divBdr>
        </w:div>
      </w:divsChild>
    </w:div>
    <w:div w:id="2077849355">
      <w:bodyDiv w:val="1"/>
      <w:marLeft w:val="0"/>
      <w:marRight w:val="0"/>
      <w:marTop w:val="0"/>
      <w:marBottom w:val="0"/>
      <w:divBdr>
        <w:top w:val="none" w:sz="0" w:space="0" w:color="auto"/>
        <w:left w:val="none" w:sz="0" w:space="0" w:color="auto"/>
        <w:bottom w:val="none" w:sz="0" w:space="0" w:color="auto"/>
        <w:right w:val="none" w:sz="0" w:space="0" w:color="auto"/>
      </w:divBdr>
    </w:div>
    <w:div w:id="2102485982">
      <w:bodyDiv w:val="1"/>
      <w:marLeft w:val="0"/>
      <w:marRight w:val="0"/>
      <w:marTop w:val="0"/>
      <w:marBottom w:val="0"/>
      <w:divBdr>
        <w:top w:val="none" w:sz="0" w:space="0" w:color="auto"/>
        <w:left w:val="none" w:sz="0" w:space="0" w:color="auto"/>
        <w:bottom w:val="none" w:sz="0" w:space="0" w:color="auto"/>
        <w:right w:val="none" w:sz="0" w:space="0" w:color="auto"/>
      </w:divBdr>
    </w:div>
    <w:div w:id="2112165029">
      <w:bodyDiv w:val="1"/>
      <w:marLeft w:val="0"/>
      <w:marRight w:val="0"/>
      <w:marTop w:val="0"/>
      <w:marBottom w:val="0"/>
      <w:divBdr>
        <w:top w:val="none" w:sz="0" w:space="0" w:color="auto"/>
        <w:left w:val="none" w:sz="0" w:space="0" w:color="auto"/>
        <w:bottom w:val="none" w:sz="0" w:space="0" w:color="auto"/>
        <w:right w:val="none" w:sz="0" w:space="0" w:color="auto"/>
      </w:divBdr>
      <w:divsChild>
        <w:div w:id="48995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search.downstate.edu/irb/irb-electronic-submissions.html" TargetMode="External"/><Relationship Id="rId18" Type="http://schemas.openxmlformats.org/officeDocument/2006/relationships/hyperlink" Target="https://grants.nih.gov/grants/guide/notice-files/NOT-OD-17-076.html" TargetMode="External"/><Relationship Id="rId26" Type="http://schemas.openxmlformats.org/officeDocument/2006/relationships/hyperlink" Target="http://www.health.ny.gov/regulations/hipaa/preemption_charts.htm" TargetMode="External"/><Relationship Id="rId39" Type="http://schemas.openxmlformats.org/officeDocument/2006/relationships/hyperlink" Target="http://research.downstate.edu/irb/irb-electronic-submissions.html" TargetMode="External"/><Relationship Id="rId3" Type="http://schemas.openxmlformats.org/officeDocument/2006/relationships/customXml" Target="../customXml/item3.xml"/><Relationship Id="rId21" Type="http://schemas.openxmlformats.org/officeDocument/2006/relationships/hyperlink" Target="https://www.omh.ny.gov/omhweb/policy_and_regulations/" TargetMode="External"/><Relationship Id="rId34" Type="http://schemas.openxmlformats.org/officeDocument/2006/relationships/hyperlink" Target="https://osp.od.nih.gov/biosafety-biosecurity-and-emerging-biotechnology/" TargetMode="External"/><Relationship Id="rId42" Type="http://schemas.openxmlformats.org/officeDocument/2006/relationships/hyperlink" Target="http://research.downstate.edu/irb/irb-electronic-submissions.html" TargetMode="External"/><Relationship Id="rId47" Type="http://schemas.openxmlformats.org/officeDocument/2006/relationships/hyperlink" Target="https://www.hhs.gov/ohrp/regulations-and-policy/regulations/revised-common-rule-regulatory-text/index.html" TargetMode="External"/><Relationship Id="rId50"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research.downstate.edu/irb/irb-policies.html" TargetMode="External"/><Relationship Id="rId17" Type="http://schemas.openxmlformats.org/officeDocument/2006/relationships/hyperlink" Target="http://research.downstate.edu/irb/irb-policies.html" TargetMode="External"/><Relationship Id="rId25" Type="http://schemas.openxmlformats.org/officeDocument/2006/relationships/hyperlink" Target="https://www.google.com/url?sa=t&amp;rct=j&amp;q=&amp;esrc=s&amp;source=web&amp;cd=5&amp;ved=0ahUKEwi66OqIlJnMAhVLeT4KHTdOA2AQFgg7MAQ&amp;url=https%3A%2F%2Fwww.health.ny.gov%2Fdiseases%2Faids%2Fproviders%2Fregulations%2Ffhcda%2Fai_fact_sheet.htm&amp;usg=AFQjCNG7kzcFNmDCA1qa5g5VW7b21L9gjQ&amp;sig2=dyxkL-ZTSjxcoErVnoF5eg&amp;cad=rja" TargetMode="External"/><Relationship Id="rId33" Type="http://schemas.openxmlformats.org/officeDocument/2006/relationships/hyperlink" Target="http://research.downstate.edu/irb/irb-training.html" TargetMode="External"/><Relationship Id="rId38" Type="http://schemas.openxmlformats.org/officeDocument/2006/relationships/hyperlink" Target="http://schools.nyc.gov/Accountability/data/DataRequests.htm" TargetMode="External"/><Relationship Id="rId46" Type="http://schemas.openxmlformats.org/officeDocument/2006/relationships/hyperlink" Target="http://www.fda.gov/ScienceResearch/SpecialTopics/RunningClinicalTrials/ucm155713.htm" TargetMode="External"/><Relationship Id="rId2" Type="http://schemas.openxmlformats.org/officeDocument/2006/relationships/customXml" Target="../customXml/item2.xml"/><Relationship Id="rId16" Type="http://schemas.openxmlformats.org/officeDocument/2006/relationships/hyperlink" Target="https://smartirb.org/" TargetMode="External"/><Relationship Id="rId20" Type="http://schemas.openxmlformats.org/officeDocument/2006/relationships/hyperlink" Target="http://research.downstate.edu/irb/irb-electronic-submissions.html" TargetMode="External"/><Relationship Id="rId29" Type="http://schemas.openxmlformats.org/officeDocument/2006/relationships/hyperlink" Target="http://codes.findlaw.com/ny/civil-rights-law/cvr-sect-79-l.html" TargetMode="External"/><Relationship Id="rId41" Type="http://schemas.openxmlformats.org/officeDocument/2006/relationships/hyperlink" Target="http://research.downstate.edu/irb/irb-electronic-submissions.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search.downstate.edu/irb/irb-electronic-submissions.html" TargetMode="External"/><Relationship Id="rId24" Type="http://schemas.openxmlformats.org/officeDocument/2006/relationships/hyperlink" Target="http://www.douglasandlondon.com/docs/New-York-State-Public-Health-Law-18.pdf" TargetMode="External"/><Relationship Id="rId32" Type="http://schemas.openxmlformats.org/officeDocument/2006/relationships/hyperlink" Target="http://research.downstate.edu/irb/irb-training.html" TargetMode="External"/><Relationship Id="rId37" Type="http://schemas.openxmlformats.org/officeDocument/2006/relationships/hyperlink" Target="http://research.downstate.edu/irb/irb-electronic-submissions.html" TargetMode="External"/><Relationship Id="rId40" Type="http://schemas.openxmlformats.org/officeDocument/2006/relationships/hyperlink" Target="http://codes.findlaw.com/ny/civil-rights-law/cvr-sect-79-l.html" TargetMode="External"/><Relationship Id="rId45" Type="http://schemas.openxmlformats.org/officeDocument/2006/relationships/hyperlink" Target="http://research.downstate.edu/irb/irb-electronic-submissions.html"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rany.com/irb-services/" TargetMode="External"/><Relationship Id="rId23" Type="http://schemas.openxmlformats.org/officeDocument/2006/relationships/hyperlink" Target="https://www.nysenate.gov/legislation/laws/PBH/A24-A" TargetMode="External"/><Relationship Id="rId28" Type="http://schemas.openxmlformats.org/officeDocument/2006/relationships/hyperlink" Target="http://www.nysl.nysed.gov/libdev/excerpts/ept11-23.htm" TargetMode="External"/><Relationship Id="rId36" Type="http://schemas.openxmlformats.org/officeDocument/2006/relationships/hyperlink" Target="http://research.downstate.edu/irb/irb-policies.html" TargetMode="External"/><Relationship Id="rId49" Type="http://schemas.openxmlformats.org/officeDocument/2006/relationships/header" Target="header1.xml"/><Relationship Id="rId10" Type="http://schemas.openxmlformats.org/officeDocument/2006/relationships/hyperlink" Target="mailto:IRB@downstate.edu" TargetMode="External"/><Relationship Id="rId19" Type="http://schemas.openxmlformats.org/officeDocument/2006/relationships/hyperlink" Target="http://research.downstate.edu/irb/irb-electronic-submissions.html" TargetMode="External"/><Relationship Id="rId31" Type="http://schemas.openxmlformats.org/officeDocument/2006/relationships/hyperlink" Target="http://www.health.ny.gov/regulations/hipaa/preemption_charts.htm" TargetMode="External"/><Relationship Id="rId44" Type="http://schemas.openxmlformats.org/officeDocument/2006/relationships/hyperlink" Target="http://research.downstate.edu/irb/irb-electronic-submissions.html"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icirb.org/" TargetMode="External"/><Relationship Id="rId22" Type="http://schemas.openxmlformats.org/officeDocument/2006/relationships/hyperlink" Target="https://www.google.com/url?sa=t&amp;rct=j&amp;q=&amp;esrc=s&amp;source=web&amp;cd=1&amp;cad=rja&amp;uact=8&amp;ved=0ahUKEwjwycbpkJnMAhUJyj4KHT7bCe0QFggdMAA&amp;url=http%3A%2F%2Fwww.nycourts.gov%2Fip%2Fgfs%2FArticle_81_Law_2008.pdf&amp;usg=AFQjCNGmFr_gaA9epXmzFloU15Dx64xxzg&amp;sig2=qSaQIg4wUbezAn7tvoMMLQ" TargetMode="External"/><Relationship Id="rId27" Type="http://schemas.openxmlformats.org/officeDocument/2006/relationships/hyperlink" Target="http://www.health.ny.gov/professionals/ems/pdf/srgpart63.pdf" TargetMode="External"/><Relationship Id="rId30" Type="http://schemas.openxmlformats.org/officeDocument/2006/relationships/hyperlink" Target="http://text.nycenet.edu/Accountability/data/DataRequests.htm" TargetMode="External"/><Relationship Id="rId35" Type="http://schemas.openxmlformats.org/officeDocument/2006/relationships/hyperlink" Target="http://research.downstate.edu/irb/irb-policies.html" TargetMode="External"/><Relationship Id="rId43" Type="http://schemas.openxmlformats.org/officeDocument/2006/relationships/hyperlink" Target="http://research.downstate.edu/irb/irb-electronic-submissions.html" TargetMode="External"/><Relationship Id="rId48" Type="http://schemas.openxmlformats.org/officeDocument/2006/relationships/hyperlink" Target="http://research.downstate.edu/irb/irb-policies.html" TargetMode="External"/><Relationship Id="rId8" Type="http://schemas.openxmlformats.org/officeDocument/2006/relationships/footnotes" Target="footnotes.xml"/><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579B0-85B4-4F2D-A004-D3B62FDAF376}">
  <ds:schemaRefs>
    <ds:schemaRef ds:uri="http://schemas.openxmlformats.org/officeDocument/2006/bibliography"/>
  </ds:schemaRefs>
</ds:datastoreItem>
</file>

<file path=customXml/itemProps2.xml><?xml version="1.0" encoding="utf-8"?>
<ds:datastoreItem xmlns:ds="http://schemas.openxmlformats.org/officeDocument/2006/customXml" ds:itemID="{3867A1ED-5B9D-4708-9293-4E9FCFFD7C92}">
  <ds:schemaRefs>
    <ds:schemaRef ds:uri="http://schemas.openxmlformats.org/officeDocument/2006/bibliography"/>
  </ds:schemaRefs>
</ds:datastoreItem>
</file>

<file path=customXml/itemProps3.xml><?xml version="1.0" encoding="utf-8"?>
<ds:datastoreItem xmlns:ds="http://schemas.openxmlformats.org/officeDocument/2006/customXml" ds:itemID="{ABB5C705-4946-4852-9B34-0EDF2192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6134</Words>
  <Characters>34968</Characters>
  <Application>Microsoft Office Word</Application>
  <DocSecurity>8</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SUNYDMC</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Nellis</dc:creator>
  <cp:lastModifiedBy>Kevin Nellis</cp:lastModifiedBy>
  <cp:revision>2</cp:revision>
  <cp:lastPrinted>2019-01-23T21:00:00Z</cp:lastPrinted>
  <dcterms:created xsi:type="dcterms:W3CDTF">2020-01-10T21:25:00Z</dcterms:created>
  <dcterms:modified xsi:type="dcterms:W3CDTF">2020-01-10T21:25:00Z</dcterms:modified>
</cp:coreProperties>
</file>