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6FAA9" w14:textId="77777777" w:rsidR="004C2A4C" w:rsidRDefault="004C2A4C" w:rsidP="00D2397C">
      <w:pPr>
        <w:pStyle w:val="Title"/>
        <w:spacing w:before="0" w:after="0"/>
      </w:pPr>
      <w:bookmarkStart w:id="0" w:name="_GoBack"/>
      <w:bookmarkEnd w:id="0"/>
    </w:p>
    <w:p w14:paraId="24EB0EAC" w14:textId="77777777" w:rsidR="004C2A4C" w:rsidRDefault="004C2A4C" w:rsidP="00D2397C">
      <w:pPr>
        <w:pStyle w:val="Title"/>
        <w:spacing w:before="0" w:after="0"/>
      </w:pPr>
    </w:p>
    <w:p w14:paraId="689E97D3" w14:textId="7DC04443" w:rsidR="00552A51" w:rsidRDefault="00552A51" w:rsidP="00D2397C">
      <w:pPr>
        <w:pStyle w:val="Title"/>
        <w:spacing w:before="0" w:after="0"/>
      </w:pPr>
      <w:r>
        <w:t xml:space="preserve">SUNY DOWNSTATE </w:t>
      </w:r>
      <w:r w:rsidR="00F92508">
        <w:t>HEALTH SCIENCES UNIVERSITY</w:t>
      </w:r>
    </w:p>
    <w:p w14:paraId="27337476" w14:textId="73CF24DB" w:rsidR="00552A51" w:rsidRPr="00E86AA5" w:rsidRDefault="00552A51" w:rsidP="00B546B3">
      <w:pPr>
        <w:pStyle w:val="Title"/>
        <w:rPr>
          <w:u w:val="single"/>
        </w:rPr>
      </w:pPr>
      <w:r w:rsidRPr="00F62AC0">
        <w:t>BUSINESS ASSOCIATE AGREEMENT</w:t>
      </w:r>
      <w:r w:rsidR="00F92508">
        <w:t xml:space="preserve">: </w:t>
      </w:r>
      <w:r w:rsidR="00F92508" w:rsidRPr="00080207">
        <w:rPr>
          <w:u w:val="single"/>
        </w:rPr>
        <w:t>SUNY AS BUSINESS ASSOCIATE</w:t>
      </w:r>
    </w:p>
    <w:p w14:paraId="7C07A18A" w14:textId="77777777" w:rsidR="00552A51" w:rsidRPr="00F62AC0" w:rsidRDefault="00552A51" w:rsidP="0017302A">
      <w:pPr>
        <w:sectPr w:rsidR="00552A51" w:rsidRPr="00F62AC0" w:rsidSect="00041279">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080" w:header="720" w:footer="720" w:gutter="0"/>
          <w:cols w:space="720"/>
          <w:noEndnote/>
        </w:sectPr>
      </w:pPr>
    </w:p>
    <w:p w14:paraId="4BCD20B2" w14:textId="77777777" w:rsidR="00552A51" w:rsidRPr="00F62AC0" w:rsidRDefault="00552A51">
      <w:pPr>
        <w:pStyle w:val="BodyText"/>
      </w:pPr>
      <w:r w:rsidRPr="00F62AC0">
        <w:t>THIS BUSINESS ASSOCIATE AGREEMENT is made by and between THE STATE UNIVERSITY OF NEW YORK (“SUNY”), an educational corporation organized and existing under the laws of the State of New York, having its principal offices located at State University Plaza, Albany, New York 12246, acting for and on behalf of</w:t>
      </w:r>
      <w:r>
        <w:t xml:space="preserve"> </w:t>
      </w:r>
    </w:p>
    <w:p w14:paraId="176C265B" w14:textId="60B216A0" w:rsidR="00552A51" w:rsidRDefault="00552A51" w:rsidP="00144274">
      <w:pPr>
        <w:pStyle w:val="Signature"/>
        <w:jc w:val="center"/>
      </w:pPr>
      <w:r>
        <w:rPr>
          <w:b/>
          <w:bCs/>
          <w:u w:val="single"/>
        </w:rPr>
        <w:tab/>
      </w:r>
      <w:r w:rsidRPr="00144274">
        <w:rPr>
          <w:b/>
          <w:bCs/>
          <w:u w:val="single"/>
        </w:rPr>
        <w:t xml:space="preserve">SUNY DOWNSTATE </w:t>
      </w:r>
      <w:r w:rsidR="00F92508">
        <w:rPr>
          <w:b/>
          <w:bCs/>
          <w:u w:val="single"/>
        </w:rPr>
        <w:t>HEALTH SCIENCES UNIVERSITY</w:t>
      </w:r>
      <w:r w:rsidRPr="00F62AC0">
        <w:rPr>
          <w:u w:val="single"/>
        </w:rPr>
        <w:tab/>
      </w:r>
      <w:r w:rsidRPr="00F62AC0">
        <w:br/>
        <w:t>“</w:t>
      </w:r>
      <w:r w:rsidR="00A115B5" w:rsidRPr="00E86AA5">
        <w:t>Business Associate</w:t>
      </w:r>
      <w:r w:rsidRPr="00F62AC0">
        <w:t>”</w:t>
      </w:r>
    </w:p>
    <w:p w14:paraId="2B0834CC" w14:textId="77777777" w:rsidR="00552A51" w:rsidRDefault="00552A51" w:rsidP="00484336">
      <w:pPr>
        <w:pStyle w:val="Signature"/>
        <w:spacing w:after="0"/>
      </w:pPr>
      <w:r>
        <w:t>with its address at:</w:t>
      </w:r>
      <w:r>
        <w:br/>
      </w:r>
    </w:p>
    <w:p w14:paraId="74DE3160" w14:textId="77777777" w:rsidR="00552A51" w:rsidRPr="00484336" w:rsidRDefault="00552A51" w:rsidP="00484336">
      <w:pPr>
        <w:pStyle w:val="Signature"/>
        <w:spacing w:before="0" w:after="0"/>
        <w:rPr>
          <w:b/>
          <w:bCs/>
        </w:rPr>
      </w:pPr>
      <w:r w:rsidRPr="00484336">
        <w:rPr>
          <w:b/>
          <w:bCs/>
        </w:rPr>
        <w:t>450 Clarkson Avenue</w:t>
      </w:r>
    </w:p>
    <w:p w14:paraId="0B1923B8" w14:textId="4BD588F9" w:rsidR="004D5CE7" w:rsidRDefault="00552A51" w:rsidP="00484336">
      <w:pPr>
        <w:pStyle w:val="Signature"/>
        <w:spacing w:before="0" w:after="0"/>
      </w:pPr>
      <w:r w:rsidRPr="00484336">
        <w:rPr>
          <w:b/>
          <w:bCs/>
        </w:rPr>
        <w:t>Brooklyn, NY 11203</w:t>
      </w:r>
      <w:r w:rsidRPr="00F62AC0">
        <w:br/>
      </w:r>
      <w:r w:rsidR="00BD2DD6">
        <w:t xml:space="preserve">                                             </w:t>
      </w:r>
      <w:r w:rsidRPr="00F62AC0">
        <w:br/>
      </w:r>
      <w:r>
        <w:t>Re. Contract Number(s)</w:t>
      </w:r>
      <w:r w:rsidRPr="00F62AC0">
        <w:t xml:space="preserve">: </w:t>
      </w:r>
      <w:r w:rsidRPr="00F62AC0">
        <w:rPr>
          <w:u w:val="single"/>
        </w:rPr>
        <w:tab/>
      </w:r>
      <w:r w:rsidRPr="00F62AC0">
        <w:rPr>
          <w:u w:val="single"/>
        </w:rPr>
        <w:tab/>
      </w:r>
      <w:r w:rsidRPr="00F62AC0">
        <w:br/>
      </w:r>
      <w:r w:rsidRPr="00F62AC0">
        <w:br/>
        <w:t>and</w:t>
      </w:r>
      <w:r w:rsidR="00BD2DD6">
        <w:t xml:space="preserve">                          </w:t>
      </w:r>
      <w:r w:rsidRPr="00F62AC0">
        <w:br/>
      </w:r>
      <w:r w:rsidRPr="00F62AC0">
        <w:rPr>
          <w:u w:val="single"/>
        </w:rPr>
        <w:tab/>
      </w:r>
      <w:r w:rsidRPr="00F62AC0">
        <w:rPr>
          <w:u w:val="single"/>
        </w:rPr>
        <w:tab/>
      </w:r>
      <w:r w:rsidRPr="00F62AC0">
        <w:br/>
      </w:r>
      <w:r w:rsidRPr="00F62AC0">
        <w:tab/>
      </w:r>
      <w:r w:rsidR="00BE50A9">
        <w:rPr>
          <w:strike/>
        </w:rPr>
        <w:t>“</w:t>
      </w:r>
      <w:r w:rsidR="00A115B5" w:rsidRPr="00080207">
        <w:t>Covered Entity</w:t>
      </w:r>
      <w:r w:rsidRPr="00080207">
        <w:t>”</w:t>
      </w:r>
      <w:r w:rsidRPr="00F62AC0">
        <w:br/>
        <w:t>with its principal offices at</w:t>
      </w:r>
      <w:r w:rsidRPr="00F62AC0">
        <w:br/>
      </w:r>
      <w:r w:rsidRPr="00F62AC0">
        <w:br/>
      </w:r>
      <w:r w:rsidRPr="00F62AC0">
        <w:rPr>
          <w:u w:val="single"/>
        </w:rPr>
        <w:tab/>
      </w:r>
      <w:r w:rsidRPr="00F62AC0">
        <w:rPr>
          <w:u w:val="single"/>
        </w:rPr>
        <w:tab/>
      </w:r>
      <w:r w:rsidRPr="00F62AC0">
        <w:br/>
      </w:r>
      <w:r w:rsidRPr="00F62AC0">
        <w:tab/>
        <w:t>Street Address</w:t>
      </w:r>
      <w:r w:rsidRPr="00F62AC0">
        <w:br/>
      </w:r>
      <w:r w:rsidRPr="00F62AC0">
        <w:br/>
      </w:r>
      <w:r w:rsidR="004D5CE7">
        <w:t>______________________________________________</w:t>
      </w:r>
    </w:p>
    <w:p w14:paraId="5E7BF66D" w14:textId="77777777" w:rsidR="00552A51" w:rsidRPr="00F62AC0" w:rsidRDefault="004D5CE7" w:rsidP="00484336">
      <w:pPr>
        <w:pStyle w:val="Signature"/>
        <w:spacing w:before="0" w:after="0"/>
      </w:pPr>
      <w:r>
        <w:t xml:space="preserve">City                        </w:t>
      </w:r>
      <w:r w:rsidR="00552A51" w:rsidRPr="00F62AC0">
        <w:t>State</w:t>
      </w:r>
      <w:r w:rsidR="00552A51" w:rsidRPr="00F62AC0">
        <w:tab/>
      </w:r>
      <w:r>
        <w:t xml:space="preserve">                                                </w:t>
      </w:r>
      <w:r w:rsidR="00552A51" w:rsidRPr="00F62AC0">
        <w:t>Zip</w:t>
      </w:r>
      <w:r w:rsidR="00552A51" w:rsidRPr="00F62AC0">
        <w:br/>
      </w:r>
      <w:r w:rsidR="00552A51" w:rsidRPr="00F62AC0">
        <w:br/>
        <w:t xml:space="preserve">Facsimile Number: </w:t>
      </w:r>
      <w:r w:rsidR="00552A51" w:rsidRPr="00F62AC0">
        <w:rPr>
          <w:u w:val="single"/>
        </w:rPr>
        <w:tab/>
      </w:r>
      <w:r w:rsidR="00552A51" w:rsidRPr="00F62AC0">
        <w:rPr>
          <w:u w:val="single"/>
        </w:rPr>
        <w:tab/>
      </w:r>
    </w:p>
    <w:p w14:paraId="54A9905C" w14:textId="77777777" w:rsidR="00552A51" w:rsidRPr="00F62AC0" w:rsidRDefault="00552A51">
      <w:pPr>
        <w:rPr>
          <w:sz w:val="18"/>
          <w:szCs w:val="18"/>
        </w:rPr>
      </w:pPr>
      <w:r w:rsidRPr="00F62AC0">
        <w:rPr>
          <w:sz w:val="18"/>
          <w:szCs w:val="18"/>
        </w:rPr>
        <w:t>Covered Entity and Business Associate, collectively, may hereinafter be referred to as the “Parties,” as in the parties to this Agreement.</w:t>
      </w:r>
    </w:p>
    <w:p w14:paraId="0813EE52" w14:textId="77777777" w:rsidR="00552A51" w:rsidRPr="00F62AC0" w:rsidRDefault="00552A51">
      <w:pPr>
        <w:pStyle w:val="BodyText"/>
      </w:pPr>
      <w:r w:rsidRPr="00F62AC0">
        <w:t>The Parties have entered into one or more certain agreements (each and together, the "Underlying Agreement") under which the Business Associate uses and/or discloses PHI in its performance of the Services described below.  The Parties are committed to complying with the Standards for Privacy of Individually Identifiable Health Information (the “Privacy Rule”) and the Standards for Security of Electronic Protected Health Information (the “Security Rule) under the Health Insurance Portability and Accountability Act of 1996 (“HIPAA”) including the 2013 HIPAA Omnibus Rule.  This Agreement, in conjunction with the Privacy and Security Rules, sets forth the terms and conditions pursuant to which PHI (electronic and non-electronic) that is created, received, maintained, or transmitted by, the Business Associate from or on behalf of Covered Entity, will be handled between the Business Associate and Covered Entity and with third parties during the term of their Underlying Agreement and after its termination.  The Parties agree as follows:</w:t>
      </w:r>
    </w:p>
    <w:p w14:paraId="7FAA6B8B" w14:textId="77777777" w:rsidR="00552A51" w:rsidRPr="00F62AC0" w:rsidRDefault="00552A51">
      <w:pPr>
        <w:pStyle w:val="Heading1"/>
        <w:rPr>
          <w:b w:val="0"/>
          <w:bCs w:val="0"/>
        </w:rPr>
      </w:pPr>
      <w:r w:rsidRPr="00F62AC0">
        <w:t>PERMITTED USES AND DISCLOSURES OF PHI</w:t>
      </w:r>
    </w:p>
    <w:p w14:paraId="47ECB6B2" w14:textId="77777777" w:rsidR="00552A51" w:rsidRPr="00E86AA5" w:rsidRDefault="00552A51">
      <w:pPr>
        <w:pStyle w:val="Heading2"/>
      </w:pPr>
      <w:r w:rsidRPr="00F62AC0">
        <w:rPr>
          <w:b/>
          <w:bCs/>
        </w:rPr>
        <w:t>Services</w:t>
      </w:r>
      <w:r w:rsidRPr="00F62AC0">
        <w:t xml:space="preserve">.  </w:t>
      </w:r>
      <w:r w:rsidRPr="00E86AA5">
        <w:t xml:space="preserve">Pursuant to the Underlying Agreement, Business Associate provides services (“Services”) for Covered Entity that involve the use and disclosure of PHI.  Except as otherwise specified herein, the Business Associate may make any and all uses of PHI necessary to perform its obligations under the Underlying Agreement.  All other uses not authorized by this Agreement are prohibited.  Moreover, Business Associate may disclose PHI for the purposes authorized by this Agreement only:  </w:t>
      </w:r>
      <w:r w:rsidRPr="00E86AA5">
        <w:fldChar w:fldCharType="begin"/>
      </w:r>
      <w:r w:rsidRPr="00E86AA5">
        <w:instrText xml:space="preserve"> LISTNUM </w:instrText>
      </w:r>
      <w:r w:rsidRPr="00E86AA5">
        <w:fldChar w:fldCharType="end">
          <w:numberingChange w:id="1" w:author="Shoshana Milstein" w:date="2022-03-02T17:02:00Z" w:original="(a)"/>
        </w:fldChar>
      </w:r>
      <w:r w:rsidRPr="00E86AA5">
        <w:t xml:space="preserve"> to its employees, subcontractors and agents, in accordance with Section 2.1(d), or </w:t>
      </w:r>
      <w:r w:rsidRPr="00E86AA5">
        <w:fldChar w:fldCharType="begin"/>
      </w:r>
      <w:r w:rsidRPr="00E86AA5">
        <w:instrText xml:space="preserve"> LISTNUM </w:instrText>
      </w:r>
      <w:r w:rsidRPr="00E86AA5">
        <w:fldChar w:fldCharType="end">
          <w:numberingChange w:id="2" w:author="Shoshana Milstein" w:date="2022-03-02T17:02:00Z" w:original="(b)"/>
        </w:fldChar>
      </w:r>
      <w:r w:rsidRPr="00E86AA5">
        <w:t> as otherwise permitted by or as required by the Privacy or Security Rule.</w:t>
      </w:r>
    </w:p>
    <w:p w14:paraId="5F29A699" w14:textId="77777777" w:rsidR="00552A51" w:rsidRPr="00F62AC0" w:rsidRDefault="00552A51">
      <w:pPr>
        <w:pStyle w:val="Heading2"/>
      </w:pPr>
      <w:r w:rsidRPr="00F62AC0">
        <w:rPr>
          <w:b/>
          <w:bCs/>
        </w:rPr>
        <w:t>Business Activities of the Business Associate</w:t>
      </w:r>
      <w:r w:rsidRPr="00F62AC0">
        <w:t>.  Unless otherwise limited herein and if such use or disclosure of PHI would not violate the Privacy or Security Rules if done by the Covered Entity, the Business Associate may:</w:t>
      </w:r>
    </w:p>
    <w:p w14:paraId="5BE936EA" w14:textId="77777777" w:rsidR="00552A51" w:rsidRPr="00F62AC0" w:rsidRDefault="00552A51">
      <w:pPr>
        <w:pStyle w:val="Heading3"/>
      </w:pPr>
      <w:r w:rsidRPr="00F62AC0">
        <w:t xml:space="preserve">use the PHI in its possession for its proper management and administration and to fulfill any present or future legal responsibilities of the Business Associate provided that such uses are permitted under state and federal confidentiality laws.  </w:t>
      </w:r>
    </w:p>
    <w:p w14:paraId="1CEC881A" w14:textId="6E2DAEDE" w:rsidR="00552A51" w:rsidRPr="00F62AC0" w:rsidRDefault="00552A51">
      <w:pPr>
        <w:pStyle w:val="Heading3"/>
      </w:pPr>
      <w:r w:rsidRPr="00F62AC0">
        <w:t>disclose the PHI in its possession to third parties for the purpose of its proper management and administration or to fulfill any present or future legal responsibilities of the Business Associate, provided that the Business Associate represents to Covered Entity</w:t>
      </w:r>
      <w:r w:rsidR="00726016">
        <w:t xml:space="preserve"> </w:t>
      </w:r>
      <w:r w:rsidRPr="00F62AC0">
        <w:t xml:space="preserve">that </w:t>
      </w:r>
      <w:r w:rsidRPr="00F62AC0">
        <w:fldChar w:fldCharType="begin"/>
      </w:r>
      <w:r w:rsidRPr="00F62AC0">
        <w:instrText xml:space="preserve"> LISTNUM </w:instrText>
      </w:r>
      <w:r w:rsidRPr="00F62AC0">
        <w:fldChar w:fldCharType="end">
          <w:numberingChange w:id="3" w:author="Shoshana Milstein" w:date="2022-03-02T17:02:00Z" w:original="(i)"/>
        </w:fldChar>
      </w:r>
      <w:r w:rsidRPr="00F62AC0">
        <w:t xml:space="preserve"> the disclosures are required by law, as provided for in 45 </w:t>
      </w:r>
      <w:r>
        <w:t>CFR</w:t>
      </w:r>
      <w:r w:rsidRPr="00F62AC0">
        <w:t xml:space="preserve"> § 103 or </w:t>
      </w:r>
      <w:r w:rsidRPr="00F62AC0">
        <w:fldChar w:fldCharType="begin"/>
      </w:r>
      <w:r w:rsidRPr="00F62AC0">
        <w:instrText xml:space="preserve"> LISTNUM </w:instrText>
      </w:r>
      <w:r w:rsidRPr="00F62AC0">
        <w:fldChar w:fldCharType="end">
          <w:numberingChange w:id="4" w:author="Shoshana Milstein" w:date="2022-03-02T17:02:00Z" w:original="(ii)"/>
        </w:fldChar>
      </w:r>
      <w:r w:rsidRPr="00F62AC0">
        <w:t xml:space="preserve"> the Business Associate has received from the third party written assurances regarding its confidential handling of such PHI as required under 45 </w:t>
      </w:r>
      <w:r>
        <w:t>CFR</w:t>
      </w:r>
      <w:r w:rsidRPr="00F62AC0">
        <w:t xml:space="preserve"> § 164.504(e)(4) and § 164.314, and the third party notifies the Business Associate of any instances of which it is aware in which the confidentiality of the information has been breached.</w:t>
      </w:r>
    </w:p>
    <w:p w14:paraId="34BB1159" w14:textId="45169D17" w:rsidR="00552A51" w:rsidRPr="00E86AA5" w:rsidRDefault="00552A51" w:rsidP="00E86AA5">
      <w:pPr>
        <w:pStyle w:val="Heading3"/>
      </w:pPr>
      <w:r w:rsidRPr="00F62AC0">
        <w:t>Business Associate may provide data aggregation services relating to the health care operations of the Covered Entity</w:t>
      </w:r>
      <w:r w:rsidR="00E86AA5">
        <w:t>.</w:t>
      </w:r>
    </w:p>
    <w:p w14:paraId="07954DD1" w14:textId="77777777" w:rsidR="00552A51" w:rsidRPr="00F62AC0" w:rsidRDefault="00552A51">
      <w:pPr>
        <w:pStyle w:val="Heading1"/>
        <w:rPr>
          <w:b w:val="0"/>
          <w:bCs w:val="0"/>
        </w:rPr>
      </w:pPr>
      <w:r w:rsidRPr="00F62AC0">
        <w:t>RESPONSIBILITIES OF THE PARTIES WITH RESPECT TO PHI</w:t>
      </w:r>
    </w:p>
    <w:p w14:paraId="05D6ED2C" w14:textId="77777777" w:rsidR="00552A51" w:rsidRPr="00F62AC0" w:rsidRDefault="00552A51">
      <w:pPr>
        <w:pStyle w:val="Heading2"/>
      </w:pPr>
      <w:r w:rsidRPr="00F62AC0">
        <w:rPr>
          <w:b/>
          <w:bCs/>
        </w:rPr>
        <w:t>Responsibilities of the Business Associate</w:t>
      </w:r>
      <w:r w:rsidRPr="00F62AC0">
        <w:t>.  With regard to its use and/or disclosure of PHI, the Business Associate hereby agrees to do the following:</w:t>
      </w:r>
    </w:p>
    <w:p w14:paraId="215564D6" w14:textId="77777777" w:rsidR="00552A51" w:rsidRPr="00F62AC0" w:rsidRDefault="00552A51">
      <w:pPr>
        <w:pStyle w:val="Heading3"/>
      </w:pPr>
      <w:r w:rsidRPr="00F62AC0">
        <w:t>Not</w:t>
      </w:r>
      <w:r w:rsidRPr="00F62AC0">
        <w:rPr>
          <w:spacing w:val="17"/>
        </w:rPr>
        <w:t xml:space="preserve"> </w:t>
      </w:r>
      <w:r w:rsidRPr="00F62AC0">
        <w:t>use</w:t>
      </w:r>
      <w:r w:rsidRPr="00F62AC0">
        <w:rPr>
          <w:spacing w:val="18"/>
        </w:rPr>
        <w:t xml:space="preserve"> </w:t>
      </w:r>
      <w:r w:rsidRPr="00F62AC0">
        <w:t>or</w:t>
      </w:r>
      <w:r w:rsidRPr="00F62AC0">
        <w:rPr>
          <w:spacing w:val="23"/>
        </w:rPr>
        <w:t xml:space="preserve"> </w:t>
      </w:r>
      <w:r w:rsidRPr="00F62AC0">
        <w:t>disclose</w:t>
      </w:r>
      <w:r w:rsidRPr="00F62AC0">
        <w:rPr>
          <w:spacing w:val="25"/>
        </w:rPr>
        <w:t xml:space="preserve"> </w:t>
      </w:r>
      <w:r w:rsidRPr="00F62AC0">
        <w:t>PHI</w:t>
      </w:r>
      <w:r w:rsidRPr="00F62AC0">
        <w:rPr>
          <w:spacing w:val="27"/>
        </w:rPr>
        <w:t xml:space="preserve"> </w:t>
      </w:r>
      <w:r w:rsidRPr="00F62AC0">
        <w:t>other</w:t>
      </w:r>
      <w:r w:rsidRPr="00F62AC0">
        <w:rPr>
          <w:spacing w:val="20"/>
        </w:rPr>
        <w:t xml:space="preserve"> </w:t>
      </w:r>
      <w:r w:rsidRPr="00F62AC0">
        <w:t>than</w:t>
      </w:r>
      <w:r w:rsidRPr="00F62AC0">
        <w:rPr>
          <w:spacing w:val="23"/>
        </w:rPr>
        <w:t xml:space="preserve"> </w:t>
      </w:r>
      <w:r w:rsidRPr="00F62AC0">
        <w:t>as</w:t>
      </w:r>
      <w:r w:rsidRPr="00F62AC0">
        <w:rPr>
          <w:spacing w:val="20"/>
        </w:rPr>
        <w:t xml:space="preserve"> </w:t>
      </w:r>
      <w:r w:rsidRPr="00F62AC0">
        <w:t>permitted</w:t>
      </w:r>
      <w:r w:rsidRPr="00F62AC0">
        <w:rPr>
          <w:spacing w:val="19"/>
        </w:rPr>
        <w:t xml:space="preserve"> </w:t>
      </w:r>
      <w:r w:rsidRPr="00F62AC0">
        <w:t>or</w:t>
      </w:r>
      <w:r w:rsidRPr="00F62AC0">
        <w:rPr>
          <w:w w:val="102"/>
        </w:rPr>
        <w:t xml:space="preserve"> </w:t>
      </w:r>
      <w:r w:rsidRPr="00F62AC0">
        <w:t>required</w:t>
      </w:r>
      <w:r w:rsidRPr="00F62AC0">
        <w:rPr>
          <w:spacing w:val="19"/>
        </w:rPr>
        <w:t xml:space="preserve"> </w:t>
      </w:r>
      <w:r w:rsidRPr="00F62AC0">
        <w:t>by</w:t>
      </w:r>
      <w:r w:rsidRPr="00F62AC0">
        <w:rPr>
          <w:spacing w:val="16"/>
        </w:rPr>
        <w:t xml:space="preserve"> </w:t>
      </w:r>
      <w:r w:rsidRPr="00F62AC0">
        <w:t>the</w:t>
      </w:r>
      <w:r w:rsidRPr="00F62AC0">
        <w:rPr>
          <w:spacing w:val="26"/>
        </w:rPr>
        <w:t xml:space="preserve"> </w:t>
      </w:r>
      <w:r w:rsidRPr="00F62AC0">
        <w:t>Agreement</w:t>
      </w:r>
      <w:r w:rsidRPr="00F62AC0">
        <w:rPr>
          <w:spacing w:val="17"/>
        </w:rPr>
        <w:t xml:space="preserve"> </w:t>
      </w:r>
      <w:r w:rsidRPr="00F62AC0">
        <w:t>or</w:t>
      </w:r>
      <w:r w:rsidRPr="00F62AC0">
        <w:rPr>
          <w:spacing w:val="22"/>
        </w:rPr>
        <w:t xml:space="preserve"> </w:t>
      </w:r>
      <w:r w:rsidRPr="00F62AC0">
        <w:t>as</w:t>
      </w:r>
      <w:r w:rsidRPr="00F62AC0">
        <w:rPr>
          <w:spacing w:val="19"/>
        </w:rPr>
        <w:t xml:space="preserve"> </w:t>
      </w:r>
      <w:r w:rsidRPr="00F62AC0">
        <w:t>required</w:t>
      </w:r>
      <w:r w:rsidRPr="00F62AC0">
        <w:rPr>
          <w:spacing w:val="19"/>
        </w:rPr>
        <w:t xml:space="preserve"> </w:t>
      </w:r>
      <w:r w:rsidRPr="00F62AC0">
        <w:t>by</w:t>
      </w:r>
      <w:r w:rsidRPr="00F62AC0">
        <w:rPr>
          <w:spacing w:val="16"/>
        </w:rPr>
        <w:t xml:space="preserve"> </w:t>
      </w:r>
      <w:r w:rsidRPr="00F62AC0">
        <w:t>law;</w:t>
      </w:r>
    </w:p>
    <w:p w14:paraId="640A33E4" w14:textId="77777777" w:rsidR="00552A51" w:rsidRPr="00080207" w:rsidRDefault="00552A51">
      <w:pPr>
        <w:pStyle w:val="Heading3"/>
      </w:pPr>
      <w:r w:rsidRPr="00080207">
        <w:t>Use</w:t>
      </w:r>
      <w:r w:rsidRPr="00080207">
        <w:rPr>
          <w:spacing w:val="25"/>
        </w:rPr>
        <w:t xml:space="preserve"> </w:t>
      </w:r>
      <w:r w:rsidRPr="00080207">
        <w:t>appropriate</w:t>
      </w:r>
      <w:r w:rsidRPr="00080207">
        <w:rPr>
          <w:spacing w:val="23"/>
        </w:rPr>
        <w:t xml:space="preserve"> </w:t>
      </w:r>
      <w:r w:rsidRPr="00080207">
        <w:t>safeguards,</w:t>
      </w:r>
      <w:r w:rsidRPr="00080207">
        <w:rPr>
          <w:spacing w:val="24"/>
        </w:rPr>
        <w:t xml:space="preserve"> </w:t>
      </w:r>
      <w:r w:rsidRPr="00080207">
        <w:t>and</w:t>
      </w:r>
      <w:r w:rsidRPr="00080207">
        <w:rPr>
          <w:spacing w:val="25"/>
        </w:rPr>
        <w:t xml:space="preserve"> </w:t>
      </w:r>
      <w:r w:rsidRPr="00080207">
        <w:t>comply</w:t>
      </w:r>
      <w:r w:rsidRPr="00080207">
        <w:rPr>
          <w:spacing w:val="18"/>
        </w:rPr>
        <w:t xml:space="preserve"> </w:t>
      </w:r>
      <w:r w:rsidRPr="00080207">
        <w:t>with</w:t>
      </w:r>
      <w:r w:rsidRPr="00080207">
        <w:rPr>
          <w:spacing w:val="19"/>
        </w:rPr>
        <w:t xml:space="preserve"> </w:t>
      </w:r>
      <w:r w:rsidRPr="00080207">
        <w:t>Subpart</w:t>
      </w:r>
      <w:r w:rsidRPr="00080207">
        <w:rPr>
          <w:spacing w:val="16"/>
        </w:rPr>
        <w:t xml:space="preserve"> </w:t>
      </w:r>
      <w:r w:rsidRPr="00080207">
        <w:t>C</w:t>
      </w:r>
      <w:r w:rsidRPr="00080207">
        <w:rPr>
          <w:spacing w:val="26"/>
        </w:rPr>
        <w:t xml:space="preserve"> </w:t>
      </w:r>
      <w:r w:rsidRPr="00080207">
        <w:t>of</w:t>
      </w:r>
      <w:r w:rsidRPr="00080207">
        <w:rPr>
          <w:spacing w:val="20"/>
        </w:rPr>
        <w:t xml:space="preserve"> </w:t>
      </w:r>
      <w:r w:rsidRPr="00080207">
        <w:t>45</w:t>
      </w:r>
      <w:r w:rsidRPr="00080207">
        <w:rPr>
          <w:spacing w:val="20"/>
        </w:rPr>
        <w:t xml:space="preserve"> </w:t>
      </w:r>
      <w:r w:rsidRPr="00080207">
        <w:t>CFR</w:t>
      </w:r>
      <w:r w:rsidRPr="00080207">
        <w:rPr>
          <w:spacing w:val="20"/>
        </w:rPr>
        <w:t xml:space="preserve"> </w:t>
      </w:r>
      <w:r w:rsidRPr="00080207">
        <w:t>Part</w:t>
      </w:r>
      <w:r w:rsidRPr="00080207">
        <w:rPr>
          <w:spacing w:val="22"/>
        </w:rPr>
        <w:t xml:space="preserve"> </w:t>
      </w:r>
      <w:r w:rsidRPr="00080207">
        <w:t>164</w:t>
      </w:r>
      <w:r w:rsidRPr="00080207">
        <w:rPr>
          <w:w w:val="102"/>
        </w:rPr>
        <w:t xml:space="preserve"> </w:t>
      </w:r>
      <w:r w:rsidRPr="00080207">
        <w:t>with</w:t>
      </w:r>
      <w:r w:rsidRPr="00080207">
        <w:rPr>
          <w:spacing w:val="20"/>
        </w:rPr>
        <w:t xml:space="preserve"> </w:t>
      </w:r>
      <w:r w:rsidRPr="00080207">
        <w:t>respect</w:t>
      </w:r>
      <w:r w:rsidRPr="00080207">
        <w:rPr>
          <w:spacing w:val="18"/>
        </w:rPr>
        <w:t xml:space="preserve"> </w:t>
      </w:r>
      <w:r w:rsidRPr="00080207">
        <w:t>to</w:t>
      </w:r>
      <w:r w:rsidRPr="00080207">
        <w:rPr>
          <w:spacing w:val="29"/>
        </w:rPr>
        <w:t xml:space="preserve"> </w:t>
      </w:r>
      <w:r w:rsidRPr="00080207">
        <w:t>electronic</w:t>
      </w:r>
      <w:r w:rsidRPr="00080207">
        <w:rPr>
          <w:spacing w:val="16"/>
        </w:rPr>
        <w:t xml:space="preserve"> </w:t>
      </w:r>
      <w:r w:rsidRPr="00080207">
        <w:t>PHI,</w:t>
      </w:r>
      <w:r w:rsidRPr="00080207">
        <w:rPr>
          <w:spacing w:val="17"/>
        </w:rPr>
        <w:t xml:space="preserve"> </w:t>
      </w:r>
      <w:r w:rsidRPr="00080207">
        <w:t>to</w:t>
      </w:r>
      <w:r w:rsidRPr="00080207">
        <w:rPr>
          <w:spacing w:val="29"/>
        </w:rPr>
        <w:t xml:space="preserve"> </w:t>
      </w:r>
      <w:r w:rsidRPr="00080207">
        <w:t>prevent</w:t>
      </w:r>
      <w:r w:rsidRPr="00080207">
        <w:rPr>
          <w:spacing w:val="27"/>
        </w:rPr>
        <w:t xml:space="preserve"> </w:t>
      </w:r>
      <w:r w:rsidRPr="00080207">
        <w:t>use</w:t>
      </w:r>
      <w:r w:rsidRPr="00080207">
        <w:rPr>
          <w:spacing w:val="19"/>
        </w:rPr>
        <w:t xml:space="preserve"> </w:t>
      </w:r>
      <w:r w:rsidRPr="00080207">
        <w:t>or</w:t>
      </w:r>
      <w:r w:rsidRPr="00080207">
        <w:rPr>
          <w:w w:val="102"/>
        </w:rPr>
        <w:t xml:space="preserve"> </w:t>
      </w:r>
      <w:r w:rsidRPr="00080207">
        <w:t>disclosure</w:t>
      </w:r>
      <w:r w:rsidRPr="00080207">
        <w:rPr>
          <w:spacing w:val="14"/>
        </w:rPr>
        <w:t xml:space="preserve"> </w:t>
      </w:r>
      <w:r w:rsidRPr="00080207">
        <w:t>of</w:t>
      </w:r>
      <w:r w:rsidRPr="00080207">
        <w:rPr>
          <w:spacing w:val="21"/>
        </w:rPr>
        <w:t xml:space="preserve"> </w:t>
      </w:r>
      <w:r w:rsidRPr="00080207">
        <w:t>PHI</w:t>
      </w:r>
      <w:r w:rsidRPr="00080207">
        <w:rPr>
          <w:spacing w:val="27"/>
        </w:rPr>
        <w:t xml:space="preserve"> </w:t>
      </w:r>
      <w:r w:rsidRPr="00080207">
        <w:t>other</w:t>
      </w:r>
      <w:r w:rsidRPr="00080207">
        <w:rPr>
          <w:spacing w:val="21"/>
        </w:rPr>
        <w:t xml:space="preserve"> </w:t>
      </w:r>
      <w:r w:rsidRPr="00080207">
        <w:t>than</w:t>
      </w:r>
      <w:r w:rsidRPr="00080207">
        <w:rPr>
          <w:spacing w:val="22"/>
        </w:rPr>
        <w:t xml:space="preserve"> </w:t>
      </w:r>
      <w:r w:rsidRPr="00080207">
        <w:t>as</w:t>
      </w:r>
      <w:r w:rsidRPr="00080207">
        <w:rPr>
          <w:spacing w:val="20"/>
        </w:rPr>
        <w:t xml:space="preserve"> </w:t>
      </w:r>
      <w:r w:rsidRPr="00080207">
        <w:t>provided</w:t>
      </w:r>
      <w:r w:rsidRPr="00080207">
        <w:rPr>
          <w:spacing w:val="18"/>
        </w:rPr>
        <w:t xml:space="preserve"> </w:t>
      </w:r>
      <w:r w:rsidRPr="00080207">
        <w:t>for</w:t>
      </w:r>
      <w:r w:rsidRPr="00080207">
        <w:rPr>
          <w:spacing w:val="29"/>
        </w:rPr>
        <w:t xml:space="preserve"> </w:t>
      </w:r>
      <w:r w:rsidRPr="00080207">
        <w:t>by</w:t>
      </w:r>
      <w:r w:rsidRPr="00080207">
        <w:rPr>
          <w:spacing w:val="16"/>
        </w:rPr>
        <w:t xml:space="preserve"> </w:t>
      </w:r>
      <w:r w:rsidRPr="00080207">
        <w:t>the</w:t>
      </w:r>
      <w:r w:rsidRPr="00080207">
        <w:rPr>
          <w:w w:val="102"/>
        </w:rPr>
        <w:t xml:space="preserve"> </w:t>
      </w:r>
      <w:r w:rsidRPr="00080207">
        <w:t>Agreement;</w:t>
      </w:r>
    </w:p>
    <w:p w14:paraId="76759CF9" w14:textId="4D859B84" w:rsidR="00552A51" w:rsidRPr="00E86AA5" w:rsidRDefault="00552A51" w:rsidP="00C54866">
      <w:pPr>
        <w:pStyle w:val="Heading3"/>
        <w:rPr>
          <w:color w:val="C00000"/>
        </w:rPr>
      </w:pPr>
      <w:r w:rsidRPr="00080207">
        <w:lastRenderedPageBreak/>
        <w:t>Report, in writing, to</w:t>
      </w:r>
      <w:r w:rsidRPr="00080207">
        <w:rPr>
          <w:spacing w:val="27"/>
        </w:rPr>
        <w:t xml:space="preserve"> </w:t>
      </w:r>
      <w:r w:rsidRPr="00080207">
        <w:t>Covered Entity</w:t>
      </w:r>
      <w:r w:rsidRPr="00080207">
        <w:rPr>
          <w:spacing w:val="21"/>
        </w:rPr>
        <w:t xml:space="preserve"> within </w:t>
      </w:r>
      <w:r w:rsidR="0060360A" w:rsidRPr="00080207">
        <w:rPr>
          <w:spacing w:val="21"/>
        </w:rPr>
        <w:t xml:space="preserve">thirty </w:t>
      </w:r>
      <w:r w:rsidR="00B45B48" w:rsidRPr="00080207">
        <w:rPr>
          <w:spacing w:val="21"/>
        </w:rPr>
        <w:t>(</w:t>
      </w:r>
      <w:r w:rsidR="0060360A" w:rsidRPr="00080207">
        <w:rPr>
          <w:spacing w:val="21"/>
        </w:rPr>
        <w:t>30</w:t>
      </w:r>
      <w:r w:rsidR="00B45B48" w:rsidRPr="00080207">
        <w:rPr>
          <w:spacing w:val="21"/>
        </w:rPr>
        <w:t>)</w:t>
      </w:r>
      <w:r w:rsidRPr="00080207">
        <w:rPr>
          <w:spacing w:val="21"/>
        </w:rPr>
        <w:t xml:space="preserve"> business days </w:t>
      </w:r>
      <w:r w:rsidRPr="00080207">
        <w:t>any</w:t>
      </w:r>
      <w:r w:rsidRPr="00080207">
        <w:rPr>
          <w:spacing w:val="18"/>
        </w:rPr>
        <w:t xml:space="preserve"> </w:t>
      </w:r>
      <w:r w:rsidRPr="00080207">
        <w:t>use</w:t>
      </w:r>
      <w:r w:rsidRPr="00080207">
        <w:rPr>
          <w:spacing w:val="17"/>
        </w:rPr>
        <w:t xml:space="preserve"> </w:t>
      </w:r>
      <w:r w:rsidRPr="00080207">
        <w:t>or</w:t>
      </w:r>
      <w:r w:rsidRPr="00080207">
        <w:rPr>
          <w:spacing w:val="22"/>
        </w:rPr>
        <w:t xml:space="preserve"> </w:t>
      </w:r>
      <w:r w:rsidRPr="00080207">
        <w:t>disclosure</w:t>
      </w:r>
      <w:r w:rsidRPr="00080207">
        <w:rPr>
          <w:spacing w:val="14"/>
        </w:rPr>
        <w:t xml:space="preserve"> </w:t>
      </w:r>
      <w:r w:rsidRPr="00080207">
        <w:t>of</w:t>
      </w:r>
      <w:r w:rsidRPr="00080207">
        <w:rPr>
          <w:spacing w:val="21"/>
        </w:rPr>
        <w:t xml:space="preserve"> </w:t>
      </w:r>
      <w:r w:rsidRPr="00080207">
        <w:t>PHI</w:t>
      </w:r>
      <w:r w:rsidRPr="00080207">
        <w:rPr>
          <w:spacing w:val="26"/>
        </w:rPr>
        <w:t xml:space="preserve"> </w:t>
      </w:r>
      <w:r w:rsidRPr="00080207">
        <w:t>not</w:t>
      </w:r>
      <w:r w:rsidRPr="00080207">
        <w:rPr>
          <w:spacing w:val="25"/>
        </w:rPr>
        <w:t xml:space="preserve"> </w:t>
      </w:r>
      <w:r w:rsidRPr="00080207">
        <w:t>provided</w:t>
      </w:r>
      <w:r w:rsidRPr="00080207">
        <w:rPr>
          <w:spacing w:val="18"/>
        </w:rPr>
        <w:t xml:space="preserve"> </w:t>
      </w:r>
      <w:r w:rsidRPr="00080207">
        <w:t>for</w:t>
      </w:r>
      <w:r w:rsidRPr="00080207">
        <w:rPr>
          <w:spacing w:val="28"/>
        </w:rPr>
        <w:t xml:space="preserve"> </w:t>
      </w:r>
      <w:r w:rsidRPr="00080207">
        <w:t>by</w:t>
      </w:r>
      <w:r w:rsidRPr="00080207">
        <w:rPr>
          <w:spacing w:val="16"/>
        </w:rPr>
        <w:t xml:space="preserve"> </w:t>
      </w:r>
      <w:r w:rsidRPr="00080207">
        <w:t>the</w:t>
      </w:r>
      <w:r w:rsidRPr="00080207">
        <w:rPr>
          <w:spacing w:val="27"/>
        </w:rPr>
        <w:t xml:space="preserve"> </w:t>
      </w:r>
      <w:r w:rsidRPr="00080207">
        <w:t>Agreement</w:t>
      </w:r>
      <w:r w:rsidRPr="00080207">
        <w:rPr>
          <w:spacing w:val="18"/>
        </w:rPr>
        <w:t xml:space="preserve"> </w:t>
      </w:r>
      <w:r w:rsidRPr="00080207">
        <w:t>of</w:t>
      </w:r>
      <w:r w:rsidRPr="00080207">
        <w:rPr>
          <w:spacing w:val="21"/>
        </w:rPr>
        <w:t xml:space="preserve"> </w:t>
      </w:r>
      <w:r w:rsidRPr="00080207">
        <w:t>which</w:t>
      </w:r>
      <w:r w:rsidRPr="00080207">
        <w:rPr>
          <w:spacing w:val="22"/>
        </w:rPr>
        <w:t xml:space="preserve"> </w:t>
      </w:r>
      <w:r w:rsidRPr="00080207">
        <w:t>it</w:t>
      </w:r>
      <w:r w:rsidRPr="00080207">
        <w:rPr>
          <w:spacing w:val="19"/>
        </w:rPr>
        <w:t xml:space="preserve"> </w:t>
      </w:r>
      <w:r w:rsidRPr="00080207">
        <w:t>becomes</w:t>
      </w:r>
      <w:r w:rsidRPr="00080207">
        <w:rPr>
          <w:spacing w:val="19"/>
        </w:rPr>
        <w:t xml:space="preserve"> </w:t>
      </w:r>
      <w:r w:rsidRPr="00080207">
        <w:t>aware,</w:t>
      </w:r>
      <w:r w:rsidRPr="00080207">
        <w:rPr>
          <w:w w:val="102"/>
        </w:rPr>
        <w:t xml:space="preserve"> </w:t>
      </w:r>
      <w:r w:rsidRPr="00080207">
        <w:t>including</w:t>
      </w:r>
      <w:r w:rsidRPr="00080207">
        <w:rPr>
          <w:spacing w:val="25"/>
        </w:rPr>
        <w:t xml:space="preserve"> </w:t>
      </w:r>
      <w:r w:rsidRPr="00080207">
        <w:t>breaches</w:t>
      </w:r>
      <w:r w:rsidRPr="00080207">
        <w:rPr>
          <w:spacing w:val="19"/>
        </w:rPr>
        <w:t xml:space="preserve"> </w:t>
      </w:r>
      <w:r w:rsidRPr="00080207">
        <w:t>of</w:t>
      </w:r>
      <w:r w:rsidRPr="00080207">
        <w:rPr>
          <w:spacing w:val="23"/>
        </w:rPr>
        <w:t xml:space="preserve"> </w:t>
      </w:r>
      <w:r w:rsidRPr="00E86AA5">
        <w:t>unsecured</w:t>
      </w:r>
      <w:r w:rsidRPr="00E86AA5">
        <w:rPr>
          <w:spacing w:val="24"/>
        </w:rPr>
        <w:t xml:space="preserve"> </w:t>
      </w:r>
      <w:r w:rsidRPr="00E86AA5">
        <w:t>PHI</w:t>
      </w:r>
      <w:r w:rsidRPr="00E86AA5">
        <w:rPr>
          <w:spacing w:val="29"/>
        </w:rPr>
        <w:t xml:space="preserve"> </w:t>
      </w:r>
      <w:r w:rsidRPr="00E86AA5">
        <w:t>as</w:t>
      </w:r>
      <w:r w:rsidRPr="00E86AA5">
        <w:rPr>
          <w:spacing w:val="22"/>
        </w:rPr>
        <w:t xml:space="preserve"> </w:t>
      </w:r>
      <w:r w:rsidRPr="00E86AA5">
        <w:t>required</w:t>
      </w:r>
      <w:r w:rsidRPr="00E86AA5">
        <w:rPr>
          <w:spacing w:val="22"/>
        </w:rPr>
        <w:t xml:space="preserve"> </w:t>
      </w:r>
      <w:r w:rsidRPr="00E86AA5">
        <w:t>at</w:t>
      </w:r>
      <w:r w:rsidRPr="00E86AA5">
        <w:rPr>
          <w:spacing w:val="17"/>
        </w:rPr>
        <w:t xml:space="preserve"> </w:t>
      </w:r>
      <w:r w:rsidRPr="00E86AA5">
        <w:t>45</w:t>
      </w:r>
      <w:r w:rsidRPr="00E86AA5">
        <w:rPr>
          <w:w w:val="102"/>
        </w:rPr>
        <w:t xml:space="preserve"> </w:t>
      </w:r>
      <w:r w:rsidRPr="00E86AA5">
        <w:t>CFR</w:t>
      </w:r>
      <w:r w:rsidRPr="00E86AA5">
        <w:rPr>
          <w:spacing w:val="19"/>
        </w:rPr>
        <w:t xml:space="preserve"> </w:t>
      </w:r>
      <w:r w:rsidRPr="00E86AA5">
        <w:t>164.410,</w:t>
      </w:r>
      <w:r w:rsidRPr="00E86AA5">
        <w:rPr>
          <w:spacing w:val="27"/>
        </w:rPr>
        <w:t xml:space="preserve"> </w:t>
      </w:r>
      <w:r w:rsidRPr="00E86AA5">
        <w:t>and</w:t>
      </w:r>
      <w:r w:rsidRPr="00E86AA5">
        <w:rPr>
          <w:spacing w:val="26"/>
        </w:rPr>
        <w:t xml:space="preserve"> </w:t>
      </w:r>
      <w:r w:rsidRPr="00E86AA5">
        <w:t>any</w:t>
      </w:r>
      <w:r w:rsidRPr="00E86AA5">
        <w:rPr>
          <w:spacing w:val="18"/>
        </w:rPr>
        <w:t xml:space="preserve"> </w:t>
      </w:r>
      <w:r w:rsidR="002932EE">
        <w:rPr>
          <w:spacing w:val="18"/>
        </w:rPr>
        <w:t xml:space="preserve">successful </w:t>
      </w:r>
      <w:r w:rsidRPr="00E86AA5">
        <w:t>security</w:t>
      </w:r>
      <w:r w:rsidRPr="00E86AA5">
        <w:rPr>
          <w:spacing w:val="21"/>
        </w:rPr>
        <w:t xml:space="preserve"> </w:t>
      </w:r>
      <w:r w:rsidRPr="00E86AA5">
        <w:t>incident</w:t>
      </w:r>
      <w:r w:rsidRPr="00E86AA5">
        <w:rPr>
          <w:spacing w:val="23"/>
        </w:rPr>
        <w:t xml:space="preserve"> </w:t>
      </w:r>
      <w:r w:rsidRPr="00E86AA5">
        <w:t>of</w:t>
      </w:r>
      <w:r w:rsidRPr="00E86AA5">
        <w:rPr>
          <w:spacing w:val="21"/>
        </w:rPr>
        <w:t xml:space="preserve"> </w:t>
      </w:r>
      <w:r w:rsidRPr="00E86AA5">
        <w:t>which</w:t>
      </w:r>
      <w:r w:rsidRPr="00E86AA5">
        <w:rPr>
          <w:spacing w:val="22"/>
        </w:rPr>
        <w:t xml:space="preserve"> </w:t>
      </w:r>
      <w:r w:rsidRPr="00E86AA5">
        <w:t>it</w:t>
      </w:r>
      <w:r w:rsidRPr="00E86AA5">
        <w:rPr>
          <w:spacing w:val="19"/>
        </w:rPr>
        <w:t xml:space="preserve"> </w:t>
      </w:r>
      <w:r w:rsidRPr="00E86AA5">
        <w:t>becomes</w:t>
      </w:r>
      <w:r w:rsidRPr="00E86AA5">
        <w:rPr>
          <w:spacing w:val="19"/>
        </w:rPr>
        <w:t xml:space="preserve"> </w:t>
      </w:r>
      <w:r w:rsidRPr="00E86AA5">
        <w:t>aware, and cooperate with the Covered Entity in any mitigation or breach reporting efforts; this notice shall be deemed sufficient if it is delivered to the Parties at their respective addresses listed above and the Privacy Officer using the following contact information:</w:t>
      </w:r>
      <w:r w:rsidR="00C54866" w:rsidRPr="00E86AA5">
        <w:t xml:space="preserve"> </w:t>
      </w:r>
    </w:p>
    <w:p w14:paraId="13B9B394" w14:textId="1864A18C" w:rsidR="00552A51" w:rsidRDefault="002932EE" w:rsidP="008D4916">
      <w:pPr>
        <w:pStyle w:val="Signature"/>
        <w:spacing w:before="0" w:after="0"/>
        <w:ind w:left="360"/>
        <w:rPr>
          <w:b/>
          <w:bCs/>
        </w:rPr>
      </w:pPr>
      <w:r>
        <w:rPr>
          <w:b/>
          <w:bCs/>
        </w:rPr>
        <w:t>INSERT COVERED ENTITY PRIVACY OFFICER CONTACT INFORMATION</w:t>
      </w:r>
    </w:p>
    <w:p w14:paraId="7CFA9A0E" w14:textId="34F5121C" w:rsidR="00726016" w:rsidRDefault="00726016" w:rsidP="008D4916">
      <w:pPr>
        <w:pStyle w:val="Signature"/>
        <w:spacing w:before="0" w:after="0"/>
        <w:ind w:left="360"/>
        <w:rPr>
          <w:b/>
          <w:bCs/>
        </w:rPr>
      </w:pPr>
    </w:p>
    <w:p w14:paraId="4ED347E4" w14:textId="1A79CEC5" w:rsidR="00726016" w:rsidRDefault="00726016" w:rsidP="00726016">
      <w:pPr>
        <w:pStyle w:val="Signature"/>
        <w:spacing w:before="0" w:after="0"/>
        <w:ind w:left="360"/>
        <w:jc w:val="both"/>
      </w:pPr>
    </w:p>
    <w:p w14:paraId="2A11E273" w14:textId="77777777" w:rsidR="00726016" w:rsidRPr="00B84DF7" w:rsidRDefault="00726016" w:rsidP="00726016">
      <w:pPr>
        <w:pStyle w:val="Signature"/>
        <w:spacing w:before="0" w:after="0"/>
        <w:ind w:left="360"/>
        <w:jc w:val="both"/>
      </w:pPr>
      <w:r w:rsidRPr="00B84DF7">
        <w:t xml:space="preserve">The </w:t>
      </w:r>
      <w:r>
        <w:t>P</w:t>
      </w:r>
      <w:r w:rsidRPr="00B84DF7">
        <w:t>arties acknowledge and agree that this section constitutes notice by B</w:t>
      </w:r>
      <w:r>
        <w:t xml:space="preserve">usiness </w:t>
      </w:r>
      <w:r w:rsidRPr="00B84DF7">
        <w:t>A</w:t>
      </w:r>
      <w:r>
        <w:t>ssociate</w:t>
      </w:r>
      <w:r w:rsidRPr="00B84DF7">
        <w:t xml:space="preserve"> to Covered Entity of the ongoing existence and occurrence of attempted but Unsuccessful Security Incidents (as defined below) for which no additional notice to Covered Entity shall be required. “Unsuccessful Security Incidents” shall include, but are not limited to, pings and other broadcast attacks on B</w:t>
      </w:r>
      <w:r>
        <w:t xml:space="preserve">usiness </w:t>
      </w:r>
      <w:r w:rsidRPr="00B84DF7">
        <w:t>A</w:t>
      </w:r>
      <w:r>
        <w:t>ssociate</w:t>
      </w:r>
      <w:r w:rsidRPr="00B84DF7">
        <w:t>’s firewall, port scans, unsuccessful log-on attempts, denials of service and any combination of the above, so long as no such incident results in unauthorized acquisition, access, use, or disclosure of PHI.</w:t>
      </w:r>
    </w:p>
    <w:p w14:paraId="38C47BF0" w14:textId="77777777" w:rsidR="00726016" w:rsidRPr="00E86AA5" w:rsidRDefault="00726016" w:rsidP="00080207">
      <w:pPr>
        <w:pStyle w:val="Signature"/>
        <w:spacing w:before="0" w:after="0"/>
        <w:rPr>
          <w:b/>
          <w:bCs/>
        </w:rPr>
      </w:pPr>
    </w:p>
    <w:p w14:paraId="28A71B31" w14:textId="72969057" w:rsidR="00552A51" w:rsidRPr="00E86AA5" w:rsidRDefault="00552A51" w:rsidP="00E86AA5">
      <w:pPr>
        <w:pStyle w:val="Heading3"/>
      </w:pPr>
      <w:r w:rsidRPr="00E86AA5">
        <w:rPr>
          <w:spacing w:val="22"/>
        </w:rPr>
        <w:t>I</w:t>
      </w:r>
      <w:r w:rsidRPr="00E86AA5">
        <w:t>n</w:t>
      </w:r>
      <w:r w:rsidRPr="00E86AA5">
        <w:rPr>
          <w:spacing w:val="21"/>
        </w:rPr>
        <w:t xml:space="preserve"> </w:t>
      </w:r>
      <w:r w:rsidRPr="00E86AA5">
        <w:rPr>
          <w:spacing w:val="17"/>
        </w:rPr>
        <w:t>a</w:t>
      </w:r>
      <w:r w:rsidRPr="00E86AA5">
        <w:t>cc</w:t>
      </w:r>
      <w:r w:rsidRPr="00E86AA5">
        <w:rPr>
          <w:w w:val="102"/>
        </w:rPr>
        <w:t>o</w:t>
      </w:r>
      <w:r w:rsidRPr="00E86AA5">
        <w:t>rda</w:t>
      </w:r>
      <w:r w:rsidRPr="00E86AA5">
        <w:rPr>
          <w:spacing w:val="19"/>
        </w:rPr>
        <w:t>n</w:t>
      </w:r>
      <w:r w:rsidRPr="00E86AA5">
        <w:t>ce</w:t>
      </w:r>
      <w:r w:rsidRPr="00E86AA5">
        <w:rPr>
          <w:spacing w:val="23"/>
        </w:rPr>
        <w:t xml:space="preserve"> </w:t>
      </w:r>
      <w:r w:rsidRPr="00E86AA5">
        <w:t>with</w:t>
      </w:r>
      <w:r w:rsidRPr="00E86AA5">
        <w:rPr>
          <w:spacing w:val="23"/>
        </w:rPr>
        <w:t xml:space="preserve"> </w:t>
      </w:r>
      <w:r w:rsidRPr="00E86AA5">
        <w:rPr>
          <w:spacing w:val="27"/>
        </w:rPr>
        <w:t>4</w:t>
      </w:r>
      <w:r w:rsidRPr="00E86AA5">
        <w:t>5</w:t>
      </w:r>
      <w:r w:rsidRPr="00E86AA5">
        <w:rPr>
          <w:spacing w:val="23"/>
        </w:rPr>
        <w:t xml:space="preserve"> </w:t>
      </w:r>
      <w:r w:rsidRPr="00E86AA5">
        <w:t>C</w:t>
      </w:r>
      <w:r w:rsidRPr="00E86AA5">
        <w:rPr>
          <w:spacing w:val="26"/>
        </w:rPr>
        <w:t>F</w:t>
      </w:r>
      <w:r w:rsidRPr="00E86AA5">
        <w:t>R</w:t>
      </w:r>
      <w:r w:rsidRPr="00E86AA5">
        <w:rPr>
          <w:spacing w:val="23"/>
        </w:rPr>
        <w:t xml:space="preserve"> </w:t>
      </w:r>
      <w:r w:rsidRPr="00E86AA5">
        <w:t>1</w:t>
      </w:r>
      <w:r w:rsidRPr="00E86AA5">
        <w:rPr>
          <w:spacing w:val="18"/>
        </w:rPr>
        <w:t>6</w:t>
      </w:r>
      <w:r w:rsidRPr="00E86AA5">
        <w:t>4.502(e)</w:t>
      </w:r>
      <w:r w:rsidRPr="00E86AA5">
        <w:rPr>
          <w:spacing w:val="21"/>
        </w:rPr>
        <w:t>(</w:t>
      </w:r>
      <w:r w:rsidRPr="00E86AA5">
        <w:t>1)(ii)</w:t>
      </w:r>
      <w:r w:rsidRPr="00E86AA5">
        <w:rPr>
          <w:spacing w:val="17"/>
        </w:rPr>
        <w:t xml:space="preserve"> </w:t>
      </w:r>
      <w:r w:rsidRPr="00E86AA5">
        <w:t>a</w:t>
      </w:r>
      <w:r w:rsidRPr="00E86AA5">
        <w:rPr>
          <w:spacing w:val="23"/>
        </w:rPr>
        <w:t>n</w:t>
      </w:r>
      <w:r w:rsidRPr="00E86AA5">
        <w:t>d</w:t>
      </w:r>
      <w:r w:rsidRPr="00E86AA5">
        <w:rPr>
          <w:spacing w:val="29"/>
        </w:rPr>
        <w:t xml:space="preserve"> </w:t>
      </w:r>
      <w:r w:rsidRPr="00E86AA5">
        <w:rPr>
          <w:spacing w:val="21"/>
        </w:rPr>
        <w:t>1</w:t>
      </w:r>
      <w:r w:rsidRPr="00E86AA5">
        <w:t>64.30</w:t>
      </w:r>
      <w:r w:rsidRPr="00E86AA5">
        <w:rPr>
          <w:spacing w:val="22"/>
        </w:rPr>
        <w:t>8</w:t>
      </w:r>
      <w:r w:rsidRPr="00E86AA5">
        <w:t>(b</w:t>
      </w:r>
      <w:r w:rsidRPr="00E86AA5">
        <w:rPr>
          <w:spacing w:val="19"/>
        </w:rPr>
        <w:t>)</w:t>
      </w:r>
      <w:r w:rsidRPr="00E86AA5">
        <w:t>(2),</w:t>
      </w:r>
      <w:r w:rsidRPr="00E86AA5">
        <w:rPr>
          <w:spacing w:val="29"/>
        </w:rPr>
        <w:t xml:space="preserve"> </w:t>
      </w:r>
      <w:r w:rsidRPr="00E86AA5">
        <w:t>if</w:t>
      </w:r>
      <w:r w:rsidRPr="00E86AA5">
        <w:rPr>
          <w:spacing w:val="19"/>
          <w:w w:val="102"/>
        </w:rPr>
        <w:t xml:space="preserve"> </w:t>
      </w:r>
      <w:r w:rsidRPr="00E86AA5">
        <w:t>applicable,</w:t>
      </w:r>
      <w:r w:rsidRPr="00E86AA5">
        <w:rPr>
          <w:spacing w:val="19"/>
        </w:rPr>
        <w:t xml:space="preserve"> to </w:t>
      </w:r>
      <w:r w:rsidRPr="00E86AA5">
        <w:t>ensure</w:t>
      </w:r>
      <w:r w:rsidRPr="00E86AA5">
        <w:rPr>
          <w:spacing w:val="27"/>
        </w:rPr>
        <w:t xml:space="preserve"> </w:t>
      </w:r>
      <w:r w:rsidRPr="00E86AA5">
        <w:t>that</w:t>
      </w:r>
      <w:r w:rsidRPr="00E86AA5">
        <w:rPr>
          <w:spacing w:val="26"/>
        </w:rPr>
        <w:t xml:space="preserve"> </w:t>
      </w:r>
      <w:r w:rsidRPr="00E86AA5">
        <w:t>any</w:t>
      </w:r>
      <w:r w:rsidRPr="00E86AA5">
        <w:rPr>
          <w:spacing w:val="21"/>
        </w:rPr>
        <w:t xml:space="preserve"> </w:t>
      </w:r>
      <w:r w:rsidRPr="00E86AA5">
        <w:t>subcontractors</w:t>
      </w:r>
      <w:r w:rsidRPr="00E86AA5">
        <w:rPr>
          <w:spacing w:val="22"/>
        </w:rPr>
        <w:t xml:space="preserve"> </w:t>
      </w:r>
      <w:r w:rsidRPr="00E86AA5">
        <w:t>that</w:t>
      </w:r>
      <w:r w:rsidRPr="00E86AA5">
        <w:rPr>
          <w:spacing w:val="27"/>
        </w:rPr>
        <w:t xml:space="preserve"> </w:t>
      </w:r>
      <w:r w:rsidRPr="00E86AA5">
        <w:t>create,</w:t>
      </w:r>
      <w:r w:rsidRPr="00E86AA5">
        <w:rPr>
          <w:spacing w:val="23"/>
        </w:rPr>
        <w:t xml:space="preserve"> </w:t>
      </w:r>
      <w:r w:rsidRPr="00E86AA5">
        <w:t>receive,</w:t>
      </w:r>
      <w:r w:rsidRPr="00E86AA5">
        <w:rPr>
          <w:spacing w:val="23"/>
        </w:rPr>
        <w:t xml:space="preserve"> </w:t>
      </w:r>
      <w:r w:rsidRPr="00E86AA5">
        <w:t>maintain,</w:t>
      </w:r>
      <w:r w:rsidRPr="00E86AA5">
        <w:rPr>
          <w:spacing w:val="20"/>
        </w:rPr>
        <w:t xml:space="preserve"> </w:t>
      </w:r>
      <w:r w:rsidRPr="00E86AA5">
        <w:t>or</w:t>
      </w:r>
      <w:r w:rsidRPr="00E86AA5">
        <w:rPr>
          <w:w w:val="102"/>
        </w:rPr>
        <w:t xml:space="preserve"> </w:t>
      </w:r>
      <w:r w:rsidRPr="00E86AA5">
        <w:t>transmit</w:t>
      </w:r>
      <w:r w:rsidRPr="00E86AA5">
        <w:rPr>
          <w:spacing w:val="17"/>
        </w:rPr>
        <w:t xml:space="preserve"> </w:t>
      </w:r>
      <w:r w:rsidRPr="00E86AA5">
        <w:t>PHI</w:t>
      </w:r>
      <w:r w:rsidRPr="00E86AA5">
        <w:rPr>
          <w:spacing w:val="28"/>
        </w:rPr>
        <w:t xml:space="preserve"> </w:t>
      </w:r>
      <w:r w:rsidRPr="00E86AA5">
        <w:t>on</w:t>
      </w:r>
      <w:r w:rsidRPr="00E86AA5">
        <w:rPr>
          <w:spacing w:val="28"/>
        </w:rPr>
        <w:t xml:space="preserve"> </w:t>
      </w:r>
      <w:r w:rsidRPr="00E86AA5">
        <w:t>behalf</w:t>
      </w:r>
      <w:r w:rsidRPr="00E86AA5">
        <w:rPr>
          <w:spacing w:val="29"/>
        </w:rPr>
        <w:t xml:space="preserve"> </w:t>
      </w:r>
      <w:r w:rsidRPr="00E86AA5">
        <w:t>of</w:t>
      </w:r>
      <w:r w:rsidRPr="00E86AA5">
        <w:rPr>
          <w:spacing w:val="23"/>
        </w:rPr>
        <w:t xml:space="preserve"> </w:t>
      </w:r>
      <w:r w:rsidRPr="00E86AA5">
        <w:t>the</w:t>
      </w:r>
      <w:r w:rsidRPr="00E86AA5">
        <w:rPr>
          <w:spacing w:val="28"/>
        </w:rPr>
        <w:t xml:space="preserve"> </w:t>
      </w:r>
      <w:r w:rsidRPr="00E86AA5">
        <w:t>Business Associate</w:t>
      </w:r>
      <w:r w:rsidRPr="00E86AA5">
        <w:rPr>
          <w:spacing w:val="26"/>
        </w:rPr>
        <w:t xml:space="preserve"> </w:t>
      </w:r>
      <w:r w:rsidRPr="00E86AA5">
        <w:t>agree</w:t>
      </w:r>
      <w:r w:rsidRPr="00E86AA5">
        <w:rPr>
          <w:w w:val="102"/>
        </w:rPr>
        <w:t xml:space="preserve"> </w:t>
      </w:r>
      <w:r w:rsidRPr="00E86AA5">
        <w:t>to</w:t>
      </w:r>
      <w:r w:rsidRPr="00E86AA5">
        <w:rPr>
          <w:spacing w:val="28"/>
        </w:rPr>
        <w:t xml:space="preserve"> </w:t>
      </w:r>
      <w:r w:rsidRPr="00E86AA5">
        <w:t>the</w:t>
      </w:r>
      <w:r w:rsidRPr="00E86AA5">
        <w:rPr>
          <w:spacing w:val="27"/>
        </w:rPr>
        <w:t xml:space="preserve"> </w:t>
      </w:r>
      <w:r w:rsidRPr="00E86AA5">
        <w:t>same</w:t>
      </w:r>
      <w:r w:rsidRPr="00E86AA5">
        <w:rPr>
          <w:spacing w:val="15"/>
        </w:rPr>
        <w:t xml:space="preserve"> </w:t>
      </w:r>
      <w:r w:rsidRPr="00E86AA5">
        <w:t>restrictions,</w:t>
      </w:r>
      <w:r w:rsidRPr="00E86AA5">
        <w:rPr>
          <w:spacing w:val="23"/>
        </w:rPr>
        <w:t xml:space="preserve"> </w:t>
      </w:r>
      <w:r w:rsidRPr="00E86AA5">
        <w:t>conditions,</w:t>
      </w:r>
      <w:r w:rsidRPr="00E86AA5">
        <w:rPr>
          <w:spacing w:val="17"/>
        </w:rPr>
        <w:t xml:space="preserve"> </w:t>
      </w:r>
      <w:r w:rsidRPr="00E86AA5">
        <w:t>and</w:t>
      </w:r>
      <w:r w:rsidRPr="00E86AA5">
        <w:rPr>
          <w:spacing w:val="26"/>
        </w:rPr>
        <w:t xml:space="preserve"> </w:t>
      </w:r>
      <w:r w:rsidRPr="00E86AA5">
        <w:t>requirements</w:t>
      </w:r>
      <w:r w:rsidRPr="00E86AA5">
        <w:rPr>
          <w:spacing w:val="15"/>
        </w:rPr>
        <w:t xml:space="preserve"> </w:t>
      </w:r>
      <w:r w:rsidRPr="00E86AA5">
        <w:t>that</w:t>
      </w:r>
      <w:r w:rsidRPr="00E86AA5">
        <w:rPr>
          <w:spacing w:val="24"/>
        </w:rPr>
        <w:t xml:space="preserve"> </w:t>
      </w:r>
      <w:r w:rsidRPr="00E86AA5">
        <w:t>apply</w:t>
      </w:r>
      <w:r w:rsidRPr="00E86AA5">
        <w:rPr>
          <w:spacing w:val="25"/>
        </w:rPr>
        <w:t xml:space="preserve"> </w:t>
      </w:r>
      <w:r w:rsidRPr="00E86AA5">
        <w:t>to</w:t>
      </w:r>
      <w:r w:rsidRPr="00E86AA5">
        <w:rPr>
          <w:spacing w:val="28"/>
        </w:rPr>
        <w:t xml:space="preserve"> </w:t>
      </w:r>
      <w:r w:rsidRPr="00E86AA5">
        <w:t>the</w:t>
      </w:r>
      <w:r w:rsidRPr="00E86AA5">
        <w:rPr>
          <w:w w:val="102"/>
        </w:rPr>
        <w:t xml:space="preserve"> </w:t>
      </w:r>
      <w:r w:rsidRPr="00E86AA5">
        <w:t>Business Associate</w:t>
      </w:r>
      <w:r w:rsidRPr="00E86AA5">
        <w:rPr>
          <w:spacing w:val="28"/>
        </w:rPr>
        <w:t xml:space="preserve"> </w:t>
      </w:r>
      <w:r w:rsidRPr="00E86AA5">
        <w:t>with</w:t>
      </w:r>
      <w:r w:rsidRPr="00E86AA5">
        <w:rPr>
          <w:spacing w:val="23"/>
        </w:rPr>
        <w:t xml:space="preserve"> </w:t>
      </w:r>
      <w:r w:rsidRPr="00E86AA5">
        <w:t>respect</w:t>
      </w:r>
      <w:r w:rsidRPr="00E86AA5">
        <w:rPr>
          <w:spacing w:val="19"/>
        </w:rPr>
        <w:t xml:space="preserve"> </w:t>
      </w:r>
      <w:r w:rsidRPr="00E86AA5">
        <w:t>to</w:t>
      </w:r>
      <w:r w:rsidRPr="00E86AA5">
        <w:rPr>
          <w:spacing w:val="31"/>
        </w:rPr>
        <w:t xml:space="preserve"> </w:t>
      </w:r>
      <w:r w:rsidRPr="00E86AA5">
        <w:t>such</w:t>
      </w:r>
      <w:r w:rsidRPr="00E86AA5">
        <w:rPr>
          <w:spacing w:val="17"/>
        </w:rPr>
        <w:t xml:space="preserve"> </w:t>
      </w:r>
      <w:r w:rsidRPr="00E86AA5">
        <w:t>information;</w:t>
      </w:r>
    </w:p>
    <w:p w14:paraId="2DCAF0D5" w14:textId="77777777" w:rsidR="00552A51" w:rsidRPr="00F62AC0" w:rsidRDefault="00552A51">
      <w:pPr>
        <w:pStyle w:val="Heading3"/>
      </w:pPr>
      <w:r w:rsidRPr="00F62AC0">
        <w:t>Within five (5) business days of a request from Covered Entity, make</w:t>
      </w:r>
      <w:r w:rsidRPr="00F62AC0">
        <w:rPr>
          <w:spacing w:val="25"/>
        </w:rPr>
        <w:t xml:space="preserve"> </w:t>
      </w:r>
      <w:r w:rsidRPr="00F62AC0">
        <w:t>available</w:t>
      </w:r>
      <w:r w:rsidRPr="00F62AC0">
        <w:rPr>
          <w:spacing w:val="20"/>
        </w:rPr>
        <w:t xml:space="preserve"> </w:t>
      </w:r>
      <w:r w:rsidRPr="00F62AC0">
        <w:t>PHI in a designated record set</w:t>
      </w:r>
      <w:r w:rsidRPr="00F62AC0">
        <w:rPr>
          <w:spacing w:val="28"/>
        </w:rPr>
        <w:t xml:space="preserve">, if applicable, </w:t>
      </w:r>
      <w:r w:rsidRPr="00F62AC0">
        <w:t>to</w:t>
      </w:r>
      <w:r w:rsidRPr="00F62AC0">
        <w:rPr>
          <w:w w:val="102"/>
        </w:rPr>
        <w:t xml:space="preserve"> Covered Entity, </w:t>
      </w:r>
      <w:r w:rsidRPr="00F62AC0">
        <w:t>as</w:t>
      </w:r>
      <w:r w:rsidRPr="00F62AC0">
        <w:rPr>
          <w:spacing w:val="21"/>
        </w:rPr>
        <w:t xml:space="preserve"> </w:t>
      </w:r>
      <w:r w:rsidRPr="00F62AC0">
        <w:t>necessary</w:t>
      </w:r>
      <w:r w:rsidRPr="00F62AC0">
        <w:rPr>
          <w:spacing w:val="28"/>
        </w:rPr>
        <w:t xml:space="preserve"> </w:t>
      </w:r>
      <w:r w:rsidRPr="00F62AC0">
        <w:t>to</w:t>
      </w:r>
      <w:r w:rsidRPr="00F62AC0">
        <w:rPr>
          <w:spacing w:val="29"/>
        </w:rPr>
        <w:t xml:space="preserve"> </w:t>
      </w:r>
      <w:r w:rsidRPr="00F62AC0">
        <w:t>satisfy</w:t>
      </w:r>
      <w:r w:rsidRPr="00F62AC0">
        <w:rPr>
          <w:spacing w:val="24"/>
        </w:rPr>
        <w:t xml:space="preserve"> </w:t>
      </w:r>
      <w:r w:rsidRPr="00F62AC0">
        <w:t>Covered Entity’s</w:t>
      </w:r>
      <w:r w:rsidRPr="00F62AC0">
        <w:rPr>
          <w:spacing w:val="18"/>
        </w:rPr>
        <w:t xml:space="preserve"> </w:t>
      </w:r>
      <w:r w:rsidRPr="00F62AC0">
        <w:t>obligations</w:t>
      </w:r>
      <w:r w:rsidRPr="00F62AC0">
        <w:rPr>
          <w:spacing w:val="21"/>
        </w:rPr>
        <w:t xml:space="preserve"> </w:t>
      </w:r>
      <w:r w:rsidRPr="00F62AC0">
        <w:t>under</w:t>
      </w:r>
      <w:r w:rsidRPr="00F62AC0">
        <w:rPr>
          <w:spacing w:val="18"/>
        </w:rPr>
        <w:t xml:space="preserve"> </w:t>
      </w:r>
      <w:r w:rsidRPr="00F62AC0">
        <w:t>45</w:t>
      </w:r>
      <w:r w:rsidRPr="00F62AC0">
        <w:rPr>
          <w:spacing w:val="22"/>
        </w:rPr>
        <w:t xml:space="preserve"> </w:t>
      </w:r>
      <w:r w:rsidRPr="00F62AC0">
        <w:t>CFR</w:t>
      </w:r>
      <w:r w:rsidRPr="00F62AC0">
        <w:rPr>
          <w:spacing w:val="21"/>
        </w:rPr>
        <w:t xml:space="preserve"> </w:t>
      </w:r>
      <w:r w:rsidRPr="00F62AC0">
        <w:t>164.524.</w:t>
      </w:r>
    </w:p>
    <w:p w14:paraId="5D85E089" w14:textId="79D60BB1" w:rsidR="00552A51" w:rsidRPr="00F62AC0" w:rsidRDefault="00552A51">
      <w:pPr>
        <w:pStyle w:val="Heading3"/>
      </w:pPr>
      <w:r w:rsidRPr="00F62AC0">
        <w:t xml:space="preserve">Within </w:t>
      </w:r>
      <w:r w:rsidR="00E2005B">
        <w:t>fifteen</w:t>
      </w:r>
      <w:r w:rsidR="00E2005B" w:rsidRPr="00F62AC0">
        <w:t xml:space="preserve"> </w:t>
      </w:r>
      <w:r w:rsidRPr="00F62AC0">
        <w:t>(</w:t>
      </w:r>
      <w:r w:rsidR="00E2005B">
        <w:t>1</w:t>
      </w:r>
      <w:r w:rsidRPr="00F62AC0">
        <w:t>5) business days of a request from Covered Entity, make</w:t>
      </w:r>
      <w:r w:rsidRPr="00F62AC0">
        <w:rPr>
          <w:spacing w:val="26"/>
        </w:rPr>
        <w:t xml:space="preserve"> </w:t>
      </w:r>
      <w:r w:rsidRPr="00F62AC0">
        <w:t>any</w:t>
      </w:r>
      <w:r w:rsidRPr="00F62AC0">
        <w:rPr>
          <w:spacing w:val="20"/>
        </w:rPr>
        <w:t xml:space="preserve"> </w:t>
      </w:r>
      <w:r w:rsidRPr="00F62AC0">
        <w:t>amendment(s)</w:t>
      </w:r>
      <w:r w:rsidRPr="00F62AC0">
        <w:rPr>
          <w:spacing w:val="18"/>
        </w:rPr>
        <w:t xml:space="preserve"> </w:t>
      </w:r>
      <w:r w:rsidRPr="00F62AC0">
        <w:t>to</w:t>
      </w:r>
      <w:r w:rsidRPr="00F62AC0">
        <w:rPr>
          <w:spacing w:val="31"/>
        </w:rPr>
        <w:t xml:space="preserve"> </w:t>
      </w:r>
      <w:r w:rsidRPr="00F62AC0">
        <w:t>PHI</w:t>
      </w:r>
      <w:r w:rsidRPr="00F62AC0">
        <w:rPr>
          <w:spacing w:val="29"/>
        </w:rPr>
        <w:t xml:space="preserve">, if applicable, </w:t>
      </w:r>
      <w:r w:rsidRPr="00F62AC0">
        <w:t>in</w:t>
      </w:r>
      <w:r w:rsidRPr="00F62AC0">
        <w:rPr>
          <w:spacing w:val="19"/>
        </w:rPr>
        <w:t xml:space="preserve"> </w:t>
      </w:r>
      <w:r w:rsidRPr="00F62AC0">
        <w:t>a</w:t>
      </w:r>
      <w:r w:rsidRPr="00F62AC0">
        <w:rPr>
          <w:spacing w:val="18"/>
        </w:rPr>
        <w:t xml:space="preserve"> </w:t>
      </w:r>
      <w:r w:rsidRPr="00F62AC0">
        <w:t>designated</w:t>
      </w:r>
      <w:r w:rsidRPr="00F62AC0">
        <w:rPr>
          <w:w w:val="102"/>
        </w:rPr>
        <w:t xml:space="preserve"> </w:t>
      </w:r>
      <w:r w:rsidRPr="00F62AC0">
        <w:t>record</w:t>
      </w:r>
      <w:r w:rsidRPr="00F62AC0">
        <w:rPr>
          <w:spacing w:val="18"/>
        </w:rPr>
        <w:t xml:space="preserve"> </w:t>
      </w:r>
      <w:r w:rsidRPr="00F62AC0">
        <w:t>set</w:t>
      </w:r>
      <w:r w:rsidRPr="00F62AC0">
        <w:rPr>
          <w:spacing w:val="16"/>
        </w:rPr>
        <w:t xml:space="preserve"> </w:t>
      </w:r>
      <w:r w:rsidRPr="00F62AC0">
        <w:t>as</w:t>
      </w:r>
      <w:r w:rsidRPr="00F62AC0">
        <w:rPr>
          <w:spacing w:val="18"/>
        </w:rPr>
        <w:t xml:space="preserve"> </w:t>
      </w:r>
      <w:r w:rsidRPr="00F62AC0">
        <w:t>directed or agreed to</w:t>
      </w:r>
      <w:r w:rsidRPr="00F62AC0">
        <w:rPr>
          <w:spacing w:val="17"/>
        </w:rPr>
        <w:t xml:space="preserve"> </w:t>
      </w:r>
      <w:r w:rsidRPr="00F62AC0">
        <w:t>by</w:t>
      </w:r>
      <w:r w:rsidRPr="00F62AC0">
        <w:rPr>
          <w:spacing w:val="15"/>
        </w:rPr>
        <w:t xml:space="preserve"> </w:t>
      </w:r>
      <w:r w:rsidRPr="00F62AC0">
        <w:t>the</w:t>
      </w:r>
      <w:r w:rsidRPr="00F62AC0">
        <w:rPr>
          <w:spacing w:val="24"/>
        </w:rPr>
        <w:t xml:space="preserve"> </w:t>
      </w:r>
      <w:r w:rsidRPr="00F62AC0">
        <w:t>Covered Entity</w:t>
      </w:r>
      <w:r w:rsidRPr="00F62AC0">
        <w:rPr>
          <w:spacing w:val="19"/>
        </w:rPr>
        <w:t xml:space="preserve"> </w:t>
      </w:r>
      <w:r w:rsidRPr="00F62AC0">
        <w:t>pursuant</w:t>
      </w:r>
      <w:r w:rsidRPr="00F62AC0">
        <w:rPr>
          <w:spacing w:val="25"/>
        </w:rPr>
        <w:t xml:space="preserve"> </w:t>
      </w:r>
      <w:r w:rsidRPr="00F62AC0">
        <w:t>to</w:t>
      </w:r>
      <w:r w:rsidRPr="00F62AC0">
        <w:rPr>
          <w:spacing w:val="26"/>
        </w:rPr>
        <w:t xml:space="preserve"> </w:t>
      </w:r>
      <w:r w:rsidRPr="00F62AC0">
        <w:t>45</w:t>
      </w:r>
      <w:r w:rsidRPr="00F62AC0">
        <w:rPr>
          <w:spacing w:val="19"/>
        </w:rPr>
        <w:t xml:space="preserve"> </w:t>
      </w:r>
      <w:r w:rsidRPr="00F62AC0">
        <w:t>CFR</w:t>
      </w:r>
      <w:r w:rsidRPr="00F62AC0">
        <w:rPr>
          <w:w w:val="102"/>
        </w:rPr>
        <w:t xml:space="preserve"> </w:t>
      </w:r>
      <w:r w:rsidRPr="00F62AC0">
        <w:t>164.526,</w:t>
      </w:r>
      <w:r w:rsidRPr="00F62AC0">
        <w:rPr>
          <w:spacing w:val="27"/>
        </w:rPr>
        <w:t xml:space="preserve"> </w:t>
      </w:r>
      <w:r w:rsidRPr="00F62AC0">
        <w:t>or</w:t>
      </w:r>
      <w:r w:rsidRPr="00F62AC0">
        <w:rPr>
          <w:spacing w:val="23"/>
        </w:rPr>
        <w:t xml:space="preserve"> </w:t>
      </w:r>
      <w:r w:rsidRPr="00F62AC0">
        <w:t>take</w:t>
      </w:r>
      <w:r w:rsidRPr="00F62AC0">
        <w:rPr>
          <w:spacing w:val="23"/>
        </w:rPr>
        <w:t xml:space="preserve"> </w:t>
      </w:r>
      <w:r w:rsidRPr="00F62AC0">
        <w:t>other</w:t>
      </w:r>
      <w:r w:rsidRPr="00F62AC0">
        <w:rPr>
          <w:spacing w:val="20"/>
        </w:rPr>
        <w:t xml:space="preserve"> </w:t>
      </w:r>
      <w:r w:rsidRPr="00F62AC0">
        <w:t>measures</w:t>
      </w:r>
      <w:r w:rsidRPr="00F62AC0">
        <w:rPr>
          <w:spacing w:val="24"/>
        </w:rPr>
        <w:t xml:space="preserve"> </w:t>
      </w:r>
      <w:r w:rsidRPr="00F62AC0">
        <w:t>as</w:t>
      </w:r>
      <w:r w:rsidRPr="00F62AC0">
        <w:rPr>
          <w:spacing w:val="21"/>
        </w:rPr>
        <w:t xml:space="preserve"> </w:t>
      </w:r>
      <w:r w:rsidRPr="00F62AC0">
        <w:t>necessary</w:t>
      </w:r>
      <w:r w:rsidRPr="00F62AC0">
        <w:rPr>
          <w:spacing w:val="27"/>
        </w:rPr>
        <w:t xml:space="preserve"> </w:t>
      </w:r>
      <w:r w:rsidRPr="00F62AC0">
        <w:t>to</w:t>
      </w:r>
      <w:r w:rsidRPr="00F62AC0">
        <w:rPr>
          <w:spacing w:val="29"/>
        </w:rPr>
        <w:t xml:space="preserve"> </w:t>
      </w:r>
      <w:r w:rsidRPr="00F62AC0">
        <w:t>satisfy</w:t>
      </w:r>
      <w:r w:rsidRPr="00F62AC0">
        <w:rPr>
          <w:spacing w:val="24"/>
        </w:rPr>
        <w:t xml:space="preserve"> </w:t>
      </w:r>
      <w:r w:rsidRPr="00F62AC0">
        <w:t>Covered Entity’s</w:t>
      </w:r>
      <w:r w:rsidRPr="00F62AC0">
        <w:rPr>
          <w:w w:val="102"/>
        </w:rPr>
        <w:t xml:space="preserve"> </w:t>
      </w:r>
      <w:r w:rsidRPr="00F62AC0">
        <w:t>obligations</w:t>
      </w:r>
      <w:r w:rsidRPr="00F62AC0">
        <w:rPr>
          <w:spacing w:val="23"/>
        </w:rPr>
        <w:t xml:space="preserve"> </w:t>
      </w:r>
      <w:r w:rsidRPr="00F62AC0">
        <w:t>under</w:t>
      </w:r>
      <w:r w:rsidRPr="00F62AC0">
        <w:rPr>
          <w:spacing w:val="19"/>
        </w:rPr>
        <w:t xml:space="preserve"> </w:t>
      </w:r>
      <w:r w:rsidRPr="00F62AC0">
        <w:t>45</w:t>
      </w:r>
      <w:r w:rsidRPr="00F62AC0">
        <w:rPr>
          <w:spacing w:val="25"/>
        </w:rPr>
        <w:t xml:space="preserve"> </w:t>
      </w:r>
      <w:r w:rsidRPr="00F62AC0">
        <w:t>CFR</w:t>
      </w:r>
      <w:r w:rsidRPr="00F62AC0">
        <w:rPr>
          <w:spacing w:val="23"/>
        </w:rPr>
        <w:t xml:space="preserve"> </w:t>
      </w:r>
      <w:r w:rsidRPr="00F62AC0">
        <w:t>164.526.</w:t>
      </w:r>
    </w:p>
    <w:p w14:paraId="7403DAB5" w14:textId="77777777" w:rsidR="00552A51" w:rsidRPr="00F62AC0" w:rsidRDefault="00552A51">
      <w:pPr>
        <w:pStyle w:val="Heading3"/>
      </w:pPr>
      <w:r w:rsidRPr="00F62AC0">
        <w:t>As applicable, maintain and make available the information required to provide an accounting of disclosures as necessary to satisfy Covered Entity’s obligations under 45 CFR 164.528.</w:t>
      </w:r>
    </w:p>
    <w:p w14:paraId="00404DCF" w14:textId="573093BD" w:rsidR="00552A51" w:rsidRPr="00F62AC0" w:rsidRDefault="00552A51" w:rsidP="00B546B3">
      <w:pPr>
        <w:pStyle w:val="Heading3"/>
      </w:pPr>
      <w:r w:rsidRPr="00F62AC0">
        <w:t>Upon request, may make</w:t>
      </w:r>
      <w:r w:rsidRPr="00F62AC0">
        <w:rPr>
          <w:spacing w:val="24"/>
        </w:rPr>
        <w:t xml:space="preserve"> </w:t>
      </w:r>
      <w:r w:rsidRPr="00F62AC0">
        <w:t>its</w:t>
      </w:r>
      <w:r w:rsidRPr="00F62AC0">
        <w:rPr>
          <w:spacing w:val="22"/>
        </w:rPr>
        <w:t xml:space="preserve"> </w:t>
      </w:r>
      <w:r w:rsidRPr="00F62AC0">
        <w:t>internal</w:t>
      </w:r>
      <w:r w:rsidRPr="00F62AC0">
        <w:rPr>
          <w:spacing w:val="16"/>
        </w:rPr>
        <w:t xml:space="preserve"> </w:t>
      </w:r>
      <w:r w:rsidRPr="00F62AC0">
        <w:t>practices,</w:t>
      </w:r>
      <w:r w:rsidRPr="00F62AC0">
        <w:rPr>
          <w:spacing w:val="16"/>
        </w:rPr>
        <w:t xml:space="preserve"> </w:t>
      </w:r>
      <w:r w:rsidRPr="00F62AC0">
        <w:t>books,</w:t>
      </w:r>
      <w:r w:rsidRPr="00F62AC0">
        <w:rPr>
          <w:spacing w:val="27"/>
        </w:rPr>
        <w:t xml:space="preserve"> </w:t>
      </w:r>
      <w:r w:rsidRPr="00F62AC0">
        <w:t>and</w:t>
      </w:r>
      <w:r w:rsidRPr="00F62AC0">
        <w:rPr>
          <w:spacing w:val="26"/>
        </w:rPr>
        <w:t xml:space="preserve"> </w:t>
      </w:r>
      <w:r w:rsidRPr="00F62AC0">
        <w:t>records</w:t>
      </w:r>
      <w:r w:rsidRPr="00F62AC0">
        <w:rPr>
          <w:spacing w:val="23"/>
        </w:rPr>
        <w:t xml:space="preserve"> </w:t>
      </w:r>
      <w:r w:rsidRPr="00F62AC0">
        <w:t>available</w:t>
      </w:r>
      <w:r w:rsidRPr="00F62AC0">
        <w:rPr>
          <w:spacing w:val="19"/>
        </w:rPr>
        <w:t xml:space="preserve"> </w:t>
      </w:r>
      <w:r w:rsidRPr="00F62AC0">
        <w:t>to</w:t>
      </w:r>
      <w:r w:rsidRPr="00F62AC0">
        <w:rPr>
          <w:spacing w:val="28"/>
        </w:rPr>
        <w:t xml:space="preserve"> </w:t>
      </w:r>
      <w:r w:rsidRPr="00F62AC0">
        <w:t>the</w:t>
      </w:r>
      <w:r w:rsidRPr="00F62AC0">
        <w:rPr>
          <w:spacing w:val="27"/>
        </w:rPr>
        <w:t xml:space="preserve"> </w:t>
      </w:r>
      <w:r w:rsidRPr="00F62AC0">
        <w:t>Secretary</w:t>
      </w:r>
      <w:r w:rsidRPr="00F62AC0">
        <w:rPr>
          <w:spacing w:val="16"/>
        </w:rPr>
        <w:t xml:space="preserve"> </w:t>
      </w:r>
      <w:r w:rsidRPr="00F62AC0">
        <w:t>for</w:t>
      </w:r>
      <w:r w:rsidRPr="00F62AC0">
        <w:rPr>
          <w:w w:val="102"/>
        </w:rPr>
        <w:t xml:space="preserve"> </w:t>
      </w:r>
      <w:r w:rsidRPr="00F62AC0">
        <w:t>purposes</w:t>
      </w:r>
      <w:r w:rsidRPr="00F62AC0">
        <w:rPr>
          <w:spacing w:val="28"/>
        </w:rPr>
        <w:t xml:space="preserve"> </w:t>
      </w:r>
      <w:r w:rsidRPr="00F62AC0">
        <w:t>of</w:t>
      </w:r>
      <w:r w:rsidRPr="00F62AC0">
        <w:rPr>
          <w:spacing w:val="23"/>
        </w:rPr>
        <w:t xml:space="preserve"> </w:t>
      </w:r>
      <w:r w:rsidRPr="00F62AC0">
        <w:t>determining</w:t>
      </w:r>
      <w:r w:rsidRPr="00F62AC0">
        <w:rPr>
          <w:spacing w:val="22"/>
        </w:rPr>
        <w:t xml:space="preserve"> </w:t>
      </w:r>
      <w:r w:rsidRPr="00F62AC0">
        <w:t>compliance</w:t>
      </w:r>
      <w:r w:rsidRPr="00F62AC0">
        <w:rPr>
          <w:spacing w:val="30"/>
        </w:rPr>
        <w:t xml:space="preserve"> </w:t>
      </w:r>
      <w:r w:rsidRPr="00F62AC0">
        <w:t>with</w:t>
      </w:r>
      <w:r w:rsidRPr="00F62AC0">
        <w:rPr>
          <w:spacing w:val="22"/>
        </w:rPr>
        <w:t xml:space="preserve"> </w:t>
      </w:r>
      <w:r w:rsidRPr="00F62AC0">
        <w:t>the</w:t>
      </w:r>
      <w:r w:rsidRPr="00F62AC0">
        <w:rPr>
          <w:spacing w:val="29"/>
        </w:rPr>
        <w:t xml:space="preserve"> </w:t>
      </w:r>
      <w:r w:rsidRPr="00F62AC0">
        <w:t>HIPAA</w:t>
      </w:r>
      <w:r w:rsidRPr="00F62AC0">
        <w:rPr>
          <w:spacing w:val="19"/>
        </w:rPr>
        <w:t xml:space="preserve"> </w:t>
      </w:r>
      <w:r w:rsidRPr="00F62AC0">
        <w:t>Rules.</w:t>
      </w:r>
    </w:p>
    <w:p w14:paraId="3DF5B772" w14:textId="77777777" w:rsidR="00552A51" w:rsidRPr="00F62AC0" w:rsidRDefault="00552A51">
      <w:pPr>
        <w:pStyle w:val="Heading3"/>
      </w:pPr>
      <w:r w:rsidRPr="00F62AC0">
        <w:t xml:space="preserve">Comply with minimum necessary requirements under the HIPAA Rules. </w:t>
      </w:r>
    </w:p>
    <w:p w14:paraId="168B6191" w14:textId="77777777" w:rsidR="00552A51" w:rsidRPr="00EC7EA7" w:rsidRDefault="00552A51">
      <w:pPr>
        <w:pStyle w:val="Heading2"/>
      </w:pPr>
      <w:r w:rsidRPr="00EC7EA7">
        <w:t>Business Associate hereby acknowledges and agrees that Covered Entity has notified Business Associate that Business Associate is required to comply with the confidentiality, Disclosure and re-Disclosure requirements of 10 NYCRR Part 63 to the extent such requirements may be applicable.</w:t>
      </w:r>
    </w:p>
    <w:p w14:paraId="07B72A6F" w14:textId="421BAA2F" w:rsidR="00552A51" w:rsidRPr="00E86AA5" w:rsidRDefault="00552A51">
      <w:pPr>
        <w:pStyle w:val="Heading2"/>
        <w:rPr>
          <w:strike/>
        </w:rPr>
      </w:pPr>
      <w:r w:rsidRPr="00F62AC0">
        <w:t xml:space="preserve">Covered Entity and Business Associate recognize that unsecured </w:t>
      </w:r>
      <w:r w:rsidR="00233A8C">
        <w:t xml:space="preserve">data </w:t>
      </w:r>
      <w:r w:rsidRPr="00F62AC0">
        <w:t xml:space="preserve">may contain </w:t>
      </w:r>
      <w:r w:rsidR="00ED5703" w:rsidRPr="00EC7EA7">
        <w:t>P</w:t>
      </w:r>
      <w:r w:rsidRPr="00EC7EA7">
        <w:t>rivate information</w:t>
      </w:r>
      <w:r w:rsidRPr="00EC7EA7">
        <w:rPr>
          <w:strike/>
        </w:rPr>
        <w:t>”</w:t>
      </w:r>
      <w:r w:rsidRPr="00EC7EA7">
        <w:t xml:space="preserve"> as defined in the New York State Information Security Breach and Notification Act, as amended (“ISBNA”), General Business Law § 889-aa; State Technology Law § 208)</w:t>
      </w:r>
      <w:r w:rsidR="00ED5703" w:rsidRPr="00EC7EA7">
        <w:t xml:space="preserve"> </w:t>
      </w:r>
      <w:r w:rsidR="009525A6" w:rsidRPr="00EC7EA7">
        <w:t>a</w:t>
      </w:r>
      <w:r w:rsidR="00080207">
        <w:t>s a</w:t>
      </w:r>
      <w:r w:rsidR="00ED5703" w:rsidRPr="00EC7EA7">
        <w:t>mended</w:t>
      </w:r>
      <w:r w:rsidR="002932EE">
        <w:t xml:space="preserve"> by the Stop Hacks and Improve Electronic Data Security Act (SHIELD Act)</w:t>
      </w:r>
      <w:r w:rsidRPr="00EC7EA7">
        <w:t xml:space="preserve">. </w:t>
      </w:r>
      <w:r w:rsidRPr="00F62AC0">
        <w:t xml:space="preserve">Subject to the regulations by the Secretary and any periodic updates thereof all of which are incorporated by reference in this Agreement, in the event of a </w:t>
      </w:r>
      <w:r w:rsidRPr="00EC7EA7">
        <w:t>Breach</w:t>
      </w:r>
      <w:r w:rsidRPr="00F62AC0">
        <w:t xml:space="preserve"> of unsecured PHI containing an Individual’s </w:t>
      </w:r>
      <w:r w:rsidR="00233A8C">
        <w:t>P</w:t>
      </w:r>
      <w:r w:rsidRPr="00F62AC0">
        <w:t xml:space="preserve">rivate </w:t>
      </w:r>
      <w:r w:rsidR="00233A8C">
        <w:t>I</w:t>
      </w:r>
      <w:r w:rsidRPr="00F62AC0">
        <w:t xml:space="preserve">nformation, Business Associate shall, in addition to notifying Covered Entity as required under subparagraph 2.1(c), </w:t>
      </w:r>
      <w:r w:rsidR="002932EE">
        <w:t>comply with the provisions of the SHIELD Act.</w:t>
      </w:r>
    </w:p>
    <w:p w14:paraId="18E3A4C4" w14:textId="77777777" w:rsidR="00552A51" w:rsidRPr="00F62AC0" w:rsidRDefault="00552A51">
      <w:pPr>
        <w:pStyle w:val="Heading1"/>
      </w:pPr>
      <w:r w:rsidRPr="00F62AC0">
        <w:t>Responsibilities of Covered Entity.</w:t>
      </w:r>
    </w:p>
    <w:p w14:paraId="7034AEC5" w14:textId="77777777" w:rsidR="00552A51" w:rsidRPr="00F62AC0" w:rsidRDefault="00552A51">
      <w:pPr>
        <w:pStyle w:val="Heading2"/>
      </w:pPr>
      <w:r w:rsidRPr="00F62AC0">
        <w:t>With regard to the use and/or disclosure of PHI by the Business Associate, Covered Entity hereby agrees:</w:t>
      </w:r>
    </w:p>
    <w:p w14:paraId="3021A4EB" w14:textId="77777777" w:rsidR="00552A51" w:rsidRPr="00F62AC0" w:rsidRDefault="00552A51">
      <w:pPr>
        <w:pStyle w:val="Heading3"/>
      </w:pPr>
      <w:r w:rsidRPr="00F62AC0">
        <w:t xml:space="preserve">to inform the Business Associate of any limitations in the form of notice of privacy practices that Covered Entity provides to individuals pursuant to 45 </w:t>
      </w:r>
      <w:r>
        <w:t>CFR</w:t>
      </w:r>
      <w:r w:rsidRPr="00F62AC0">
        <w:t xml:space="preserve"> §164.520, to the extent that such limitation may affect Business Associate’s use or disclosure of PHI.</w:t>
      </w:r>
    </w:p>
    <w:p w14:paraId="15C08DD6" w14:textId="77777777" w:rsidR="00552A51" w:rsidRPr="00F62AC0" w:rsidRDefault="00552A51">
      <w:pPr>
        <w:pStyle w:val="Heading3"/>
      </w:pPr>
      <w:r w:rsidRPr="00F62AC0">
        <w:t>to inform the Business Associate of any changes in, or revocation of, the permission by an individual to use or disclose PHI, to the extent that such limitation may affect Business Associate’s use or disclosure of PHI.</w:t>
      </w:r>
    </w:p>
    <w:p w14:paraId="170E02A4" w14:textId="77777777" w:rsidR="00552A51" w:rsidRPr="00F62AC0" w:rsidRDefault="00552A51">
      <w:pPr>
        <w:pStyle w:val="Heading3"/>
      </w:pPr>
      <w:r w:rsidRPr="00F62AC0">
        <w:t>to notify the Business Associate, in writing and in a timely manner, of any restriction on the use or disclosure of PHI that Covered Entity has agreed to or is required to abide by under 45 CFR 164.522, to the extent that such restriction may impact in any manner the use and/or disclosure of PHI by the Business Associate under this Agreement. except if the Business Associate will use or disclose PHI for (and the Underlying Agreement includes provisions for) data aggregation or management and administration and legal responsibilities of the Business Associate.</w:t>
      </w:r>
    </w:p>
    <w:p w14:paraId="0F881463" w14:textId="77777777" w:rsidR="00552A51" w:rsidRPr="00F62AC0" w:rsidRDefault="00552A51">
      <w:pPr>
        <w:pStyle w:val="Heading3"/>
      </w:pPr>
      <w:r w:rsidRPr="00F62AC0">
        <w:t>Covered Entity will not request Business Associate to use or disclose PHI in any manner that would not be permissible under the Privacy and Security Rule if done by the Covered Entity.</w:t>
      </w:r>
    </w:p>
    <w:p w14:paraId="7282E664" w14:textId="77777777" w:rsidR="00552A51" w:rsidRPr="00F62AC0" w:rsidRDefault="00552A51">
      <w:pPr>
        <w:pStyle w:val="Heading1"/>
        <w:rPr>
          <w:b w:val="0"/>
          <w:bCs w:val="0"/>
        </w:rPr>
      </w:pPr>
      <w:r w:rsidRPr="00F62AC0">
        <w:t xml:space="preserve">REPRESENTATIONS AND WARRANTIES </w:t>
      </w:r>
    </w:p>
    <w:p w14:paraId="22CD6EA9" w14:textId="77777777" w:rsidR="00552A51" w:rsidRPr="00F62AC0" w:rsidRDefault="00552A51">
      <w:pPr>
        <w:pStyle w:val="Heading2"/>
        <w:rPr>
          <w:b/>
          <w:bCs/>
        </w:rPr>
      </w:pPr>
      <w:r w:rsidRPr="00F62AC0">
        <w:rPr>
          <w:b/>
          <w:bCs/>
        </w:rPr>
        <w:t>Mutual Representations and Warranties of the Parties</w:t>
      </w:r>
      <w:r w:rsidRPr="00F62AC0">
        <w:t>.  Each Party represents and warrants to the other Party:</w:t>
      </w:r>
    </w:p>
    <w:p w14:paraId="3E1B0543" w14:textId="77777777" w:rsidR="00552A51" w:rsidRPr="00F62AC0" w:rsidRDefault="00552A51">
      <w:pPr>
        <w:pStyle w:val="Heading3"/>
      </w:pPr>
      <w:r w:rsidRPr="00F62AC0">
        <w:rPr>
          <w:b/>
          <w:bCs/>
        </w:rPr>
        <w:t>t</w:t>
      </w:r>
      <w:r w:rsidRPr="00F62AC0">
        <w:t xml:space="preserve">hat it is duly organized, validly existing, and in good standing under the laws of the jurisdiction in which it is organized or licensed, it has the full power to enter into this Agreement and to perform its obligations hereunder, and that the performance by it of its obligations under this Agreement have been duly </w:t>
      </w:r>
      <w:r w:rsidRPr="00F62AC0">
        <w:lastRenderedPageBreak/>
        <w:t>authorized by all necessary corporate or other actions and will not violate any provision of any license, corporate charter or bylaws.</w:t>
      </w:r>
    </w:p>
    <w:p w14:paraId="2DA5BA33" w14:textId="77777777" w:rsidR="00552A51" w:rsidRPr="00F62AC0" w:rsidRDefault="00552A51">
      <w:pPr>
        <w:pStyle w:val="Heading3"/>
      </w:pPr>
      <w:r w:rsidRPr="00F62AC0">
        <w:t>that neither the execution of this Agreement, nor its performance hereunder, will directly or indirectly violate or interfere with the terms of another agreement to which it is a party, or give any governmental entity the right to suspend, terminate, or modify any of its governmental authorizations or assets required for its performance hereunder.  Each Party represents and warrants to the other Party that it will not enter into any agreement the execution and/or performance of which would violate or interfere with this Agreement.</w:t>
      </w:r>
    </w:p>
    <w:p w14:paraId="49E50EB8" w14:textId="77777777" w:rsidR="00552A51" w:rsidRPr="00F62AC0" w:rsidRDefault="00552A51">
      <w:pPr>
        <w:pStyle w:val="Heading3"/>
      </w:pPr>
      <w:r w:rsidRPr="00F62AC0">
        <w:t>that it is not currently the subject of a voluntary or involuntary petition in bankruptcy, does not currently contemplate filing any such voluntary petition, and is not aware of any claim for the filing of an involuntary petition.</w:t>
      </w:r>
    </w:p>
    <w:p w14:paraId="73727AAA" w14:textId="77777777" w:rsidR="00552A51" w:rsidRPr="00F62AC0" w:rsidRDefault="00552A51">
      <w:pPr>
        <w:pStyle w:val="Heading3"/>
      </w:pPr>
      <w:r w:rsidRPr="00F62AC0">
        <w:t>that all of its employees and members of its workforce, whose services may be used to fulfill obligations under this Agreement are or shall be appropriately informed of the terms of this Agreement and are under legal obligation to each Party, respectively, by contract or otherwise, sufficient to enable each Party to fully comply with all provisions of this Agreement including, without limitation, the requirement that modifications or limitations that Business Associate has agreed to adhere to with regards to the use and disclosure of PHI of any individual that materially affects and/or limits the uses and disclosures that are otherwise permitted under the Standard will be communicated to the Business Associate, in writing, and in a timely fashion.</w:t>
      </w:r>
    </w:p>
    <w:p w14:paraId="09D8B316" w14:textId="77777777" w:rsidR="00552A51" w:rsidRPr="00F62AC0" w:rsidRDefault="00552A51">
      <w:pPr>
        <w:pStyle w:val="Heading3"/>
      </w:pPr>
      <w:r w:rsidRPr="00F62AC0">
        <w:t>that it will reasonably cooperate with the other Party in the performance of the mutual obligations under this Agreement.</w:t>
      </w:r>
    </w:p>
    <w:p w14:paraId="595B190D" w14:textId="77777777" w:rsidR="00552A51" w:rsidRPr="00F62AC0" w:rsidRDefault="00552A51">
      <w:pPr>
        <w:pStyle w:val="Heading3"/>
      </w:pPr>
      <w:r w:rsidRPr="00F62AC0">
        <w:t xml:space="preserve">that neither the Party, nor its shareholders, members, directors, officers, agents, employees or members of its workforce have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deferred adjudication or other arrangement whereby a judgment of conviction has been withheld), of a criminal offense related to </w:t>
      </w:r>
      <w:r w:rsidRPr="00F62AC0">
        <w:fldChar w:fldCharType="begin"/>
      </w:r>
      <w:r w:rsidRPr="00F62AC0">
        <w:instrText xml:space="preserve"> LISTNUM </w:instrText>
      </w:r>
      <w:r w:rsidRPr="00F62AC0">
        <w:fldChar w:fldCharType="end">
          <w:numberingChange w:id="5" w:author="Shoshana Milstein" w:date="2022-03-02T17:02:00Z" w:original="(i)"/>
        </w:fldChar>
      </w:r>
      <w:r w:rsidRPr="00F62AC0">
        <w:t xml:space="preserve"> the neglect or abuse of a patient, </w:t>
      </w:r>
      <w:r w:rsidRPr="00F62AC0">
        <w:fldChar w:fldCharType="begin"/>
      </w:r>
      <w:r w:rsidRPr="00F62AC0">
        <w:instrText xml:space="preserve"> LISTNUM </w:instrText>
      </w:r>
      <w:r w:rsidRPr="00F62AC0">
        <w:fldChar w:fldCharType="end">
          <w:numberingChange w:id="6" w:author="Shoshana Milstein" w:date="2022-03-02T17:02:00Z" w:original="(ii)"/>
        </w:fldChar>
      </w:r>
      <w:r w:rsidRPr="00F62AC0">
        <w:t xml:space="preserve"> the delivery of an item or service, including the performance of management or administrative services related to the delivery of an item or service, under a federal or state healthcare program, </w:t>
      </w:r>
      <w:r w:rsidRPr="00F62AC0">
        <w:fldChar w:fldCharType="begin"/>
      </w:r>
      <w:r w:rsidRPr="00F62AC0">
        <w:instrText xml:space="preserve"> LISTNUM </w:instrText>
      </w:r>
      <w:r w:rsidRPr="00F62AC0">
        <w:fldChar w:fldCharType="end">
          <w:numberingChange w:id="7" w:author="Shoshana Milstein" w:date="2022-03-02T17:02:00Z" w:original="(iii)"/>
        </w:fldChar>
      </w:r>
      <w:r w:rsidRPr="00F62AC0">
        <w:t xml:space="preserve"> fraud, theft, embezzlement, breach of fiduciary responsibility, or other financial misconduct in connection with the delivery of a healthcare item or service or with respect to any act or omission in any program operated by or financed in whole or in part by any federal, state or local </w:t>
      </w:r>
      <w:r w:rsidRPr="00F62AC0">
        <w:t xml:space="preserve">government agency, </w:t>
      </w:r>
      <w:r w:rsidRPr="00F62AC0">
        <w:fldChar w:fldCharType="begin"/>
      </w:r>
      <w:r w:rsidRPr="00F62AC0">
        <w:instrText xml:space="preserve"> LISTNUM </w:instrText>
      </w:r>
      <w:r w:rsidRPr="00F62AC0">
        <w:fldChar w:fldCharType="end">
          <w:numberingChange w:id="8" w:author="Shoshana Milstein" w:date="2022-03-02T17:02:00Z" w:original="(iv)"/>
        </w:fldChar>
      </w:r>
      <w:r w:rsidRPr="00F62AC0">
        <w:t xml:space="preserve"> the unlawful, manufacture, distribution, prescription or dispensing of a controlled substance, or </w:t>
      </w:r>
      <w:r w:rsidRPr="00F62AC0">
        <w:fldChar w:fldCharType="begin"/>
      </w:r>
      <w:r w:rsidRPr="00F62AC0">
        <w:instrText xml:space="preserve"> LISTNUM </w:instrText>
      </w:r>
      <w:r w:rsidRPr="00F62AC0">
        <w:fldChar w:fldCharType="end">
          <w:numberingChange w:id="9" w:author="Shoshana Milstein" w:date="2022-03-02T17:02:00Z" w:original="(v)"/>
        </w:fldChar>
      </w:r>
      <w:r w:rsidRPr="00F62AC0">
        <w:t xml:space="preserve"> interference with or obstruction of any investigation into any criminal offense.</w:t>
      </w:r>
    </w:p>
    <w:p w14:paraId="16DCDB32" w14:textId="77777777" w:rsidR="00552A51" w:rsidRPr="00F62AC0" w:rsidRDefault="00552A51">
      <w:pPr>
        <w:pStyle w:val="Heading2"/>
      </w:pPr>
      <w:r w:rsidRPr="00F62AC0">
        <w:t>Each Party further agrees to notify the other Party immediately after the Party becomes aware that any of the foregoing representation and warranties may be inaccurate or may become incorrect at any time during the term of this Agreement.</w:t>
      </w:r>
    </w:p>
    <w:p w14:paraId="31D1CDFA" w14:textId="77777777" w:rsidR="00552A51" w:rsidRPr="00F62AC0" w:rsidRDefault="00552A51">
      <w:pPr>
        <w:pStyle w:val="Heading1"/>
        <w:rPr>
          <w:b w:val="0"/>
          <w:bCs w:val="0"/>
        </w:rPr>
      </w:pPr>
      <w:r w:rsidRPr="00F62AC0">
        <w:t>TERMS AND TERMINATION</w:t>
      </w:r>
    </w:p>
    <w:p w14:paraId="58D7CE3B" w14:textId="77777777" w:rsidR="00552A51" w:rsidRPr="00F62AC0" w:rsidRDefault="00552A51">
      <w:pPr>
        <w:pStyle w:val="Heading2"/>
      </w:pPr>
      <w:r w:rsidRPr="00F62AC0">
        <w:rPr>
          <w:b/>
          <w:bCs/>
        </w:rPr>
        <w:t>Term</w:t>
      </w:r>
      <w:r w:rsidRPr="00F62AC0">
        <w:t>. The Term of this Agreement shall commence on the Effective Date, and shall terminate on the termination date of the relevant Underlying Agreement or on the date Covered Entity terminates this Agreement for cause as authorized in paragraph 5.2 of this Section, whichever is sooner.</w:t>
      </w:r>
    </w:p>
    <w:p w14:paraId="6A0F822D" w14:textId="0E342E67" w:rsidR="00552A51" w:rsidRPr="00F62AC0" w:rsidRDefault="00552A51">
      <w:pPr>
        <w:pStyle w:val="Heading2"/>
      </w:pPr>
      <w:r w:rsidRPr="00F62AC0">
        <w:rPr>
          <w:b/>
          <w:bCs/>
        </w:rPr>
        <w:t>Termination for Cause</w:t>
      </w:r>
      <w:r w:rsidRPr="00F62AC0">
        <w:t>. Business Associate authorizes termination of this Agreement by Covered Entity, if Covered Entity determines Business Associate has violated a material term of the Agreement and Business Associate has not cured the breach or ended the violation within the time</w:t>
      </w:r>
      <w:r w:rsidR="00F02CA0">
        <w:t xml:space="preserve"> mutually agreed upon by both Parties.</w:t>
      </w:r>
    </w:p>
    <w:p w14:paraId="7001E2E5" w14:textId="02E4E436" w:rsidR="00552A51" w:rsidRPr="00F62AC0" w:rsidRDefault="00552A51">
      <w:pPr>
        <w:pStyle w:val="Heading2"/>
      </w:pPr>
      <w:r w:rsidRPr="00F62AC0">
        <w:rPr>
          <w:b/>
          <w:bCs/>
        </w:rPr>
        <w:t>Obligations of Business Associate upon Termination</w:t>
      </w:r>
      <w:r w:rsidRPr="00F62AC0">
        <w:t xml:space="preserve">.  Business Associate agrees to return or destroy all PHI pursuant to 45 </w:t>
      </w:r>
      <w:r>
        <w:t>CFR</w:t>
      </w:r>
      <w:r w:rsidRPr="00F62AC0">
        <w:t xml:space="preserve"> § 164.504(e)(2)(I).  Prior to doing so, the Business Associate further agrees to recover any PHI in the possession of its subcontractors or agents.  If it is not feasible for the Business Associate to return or destroy said PHI, Business Associate further agrees to extend any and all protections, limitations and restrictions contained in this Agreement to the Business Associate’s use and/or disclosure of any PHI retained after the termination of this Agreement, and to limit any further uses and/or disclosures to the purposes that make the return or destruction of the PHI infeasible.  If it is infeasible for the Business Associate to obtain from a subcontractor or agent any PHI in the possession of the subcontractor or agent, the Business Associate must require such subcontractor or agent to agree to extend any and all protections, limitations and restrictions contained in this Agreement to the subcontractor’s and/or agent’s use and/or disclosure of any PHI retained after the termination of this Agreement, and to limit any further uses and/or disclosures to the purposes that make the return or destruction of the PHI infeasible.</w:t>
      </w:r>
    </w:p>
    <w:p w14:paraId="136A5046" w14:textId="77777777" w:rsidR="00552A51" w:rsidRPr="00F62AC0" w:rsidRDefault="00552A51">
      <w:pPr>
        <w:pStyle w:val="Heading2"/>
      </w:pPr>
      <w:r w:rsidRPr="00F62AC0">
        <w:t xml:space="preserve">Automatic Termination. This Agreement will automatically terminate without any further action of the Parties upon the termination or expiration of the Underlying Agreement. </w:t>
      </w:r>
    </w:p>
    <w:p w14:paraId="70964240" w14:textId="77777777" w:rsidR="00552A51" w:rsidRPr="00F62AC0" w:rsidRDefault="00552A51">
      <w:pPr>
        <w:pStyle w:val="Heading1"/>
      </w:pPr>
      <w:r w:rsidRPr="00F62AC0">
        <w:t xml:space="preserve">CONFIDENTIALITY </w:t>
      </w:r>
    </w:p>
    <w:p w14:paraId="4F7893A0" w14:textId="77777777" w:rsidR="00552A51" w:rsidRPr="00F62AC0" w:rsidRDefault="00552A51">
      <w:pPr>
        <w:pStyle w:val="Heading2"/>
      </w:pPr>
      <w:r w:rsidRPr="00F62AC0">
        <w:rPr>
          <w:b/>
          <w:bCs/>
        </w:rPr>
        <w:t>Confidentiality Obligations</w:t>
      </w:r>
      <w:r w:rsidRPr="00F62AC0">
        <w:t xml:space="preserve">.  In the course of performing under this Agreement, each Party may receive, be exposed to or acquire the Confidential Information including but not limited to, all information, data, reports, records, summaries, tables and studies, whether written or oral, fixed in hard copy or contained in any computer data base or computer readable form, as well as any information </w:t>
      </w:r>
      <w:r w:rsidRPr="00F62AC0">
        <w:lastRenderedPageBreak/>
        <w:t xml:space="preserve">identified as confidential (“Confidential Information”) of the other Party.  For purposes of this Agreement, “Confidential Information” shall not include PHI, the security of which is the subject of this Agreement and is provided for elsewhere.  The Parties including their employees, agents, representatives and subcontractors: </w:t>
      </w:r>
      <w:r w:rsidRPr="00F62AC0">
        <w:fldChar w:fldCharType="begin"/>
      </w:r>
      <w:r w:rsidRPr="00F62AC0">
        <w:instrText xml:space="preserve"> LISTNUM </w:instrText>
      </w:r>
      <w:r w:rsidRPr="00F62AC0">
        <w:fldChar w:fldCharType="end">
          <w:numberingChange w:id="10" w:author="Shoshana Milstein" w:date="2022-03-02T17:02:00Z" w:original="(a)"/>
        </w:fldChar>
      </w:r>
      <w:r w:rsidRPr="00F62AC0">
        <w:t xml:space="preserve"> shall not disclose to any third party the Confidential Information of the other Party except as otherwise permitted by this Agreement, </w:t>
      </w:r>
      <w:r w:rsidRPr="00F62AC0">
        <w:fldChar w:fldCharType="begin"/>
      </w:r>
      <w:r w:rsidRPr="00F62AC0">
        <w:instrText xml:space="preserve"> LISTNUM </w:instrText>
      </w:r>
      <w:r w:rsidRPr="00F62AC0">
        <w:fldChar w:fldCharType="end">
          <w:numberingChange w:id="11" w:author="Shoshana Milstein" w:date="2022-03-02T17:02:00Z" w:original="(b)"/>
        </w:fldChar>
      </w:r>
      <w:r w:rsidRPr="00F62AC0">
        <w:t xml:space="preserve"> only permit use of such Confidential Information by employees, agents, representatives and subcontractors having a need to know in connection with performance under this Agreement, and </w:t>
      </w:r>
      <w:r w:rsidRPr="00F62AC0">
        <w:fldChar w:fldCharType="begin"/>
      </w:r>
      <w:r w:rsidRPr="00F62AC0">
        <w:instrText xml:space="preserve"> LISTNUM </w:instrText>
      </w:r>
      <w:r w:rsidRPr="00F62AC0">
        <w:fldChar w:fldCharType="end">
          <w:numberingChange w:id="12" w:author="Shoshana Milstein" w:date="2022-03-02T17:02:00Z" w:original="(c)"/>
        </w:fldChar>
      </w:r>
      <w:r w:rsidRPr="00F62AC0">
        <w:t xml:space="preserve"> advise each of their employees, agents, representatives and subcontractors of their obligations to keep such Confidential Information confidential.  Notwithstanding anything to the contrary herein, each Party shall be free to use, for its own business purposes, any ideas, suggestions, concepts, know-how or techniques contained in information received from each other that directly relates to the performance under this Agreement. This provision shall not apply to Confidential Information:  </w:t>
      </w:r>
      <w:r w:rsidRPr="00F62AC0">
        <w:fldChar w:fldCharType="begin"/>
      </w:r>
      <w:r w:rsidRPr="00F62AC0">
        <w:instrText xml:space="preserve"> LISTNUM </w:instrText>
      </w:r>
      <w:r w:rsidRPr="00F62AC0">
        <w:fldChar w:fldCharType="end">
          <w:numberingChange w:id="13" w:author="Shoshana Milstein" w:date="2022-03-02T17:02:00Z" w:original="(d)"/>
        </w:fldChar>
      </w:r>
      <w:r w:rsidRPr="00F62AC0">
        <w:t xml:space="preserve"> after it becomes publicly available through no fault of either Party; </w:t>
      </w:r>
      <w:r w:rsidRPr="00F62AC0">
        <w:fldChar w:fldCharType="begin"/>
      </w:r>
      <w:r w:rsidRPr="00F62AC0">
        <w:instrText xml:space="preserve"> LISTNUM </w:instrText>
      </w:r>
      <w:r w:rsidRPr="00F62AC0">
        <w:fldChar w:fldCharType="end">
          <w:numberingChange w:id="14" w:author="Shoshana Milstein" w:date="2022-03-02T17:02:00Z" w:original="(e)"/>
        </w:fldChar>
      </w:r>
      <w:r w:rsidRPr="00F62AC0">
        <w:t xml:space="preserve"> which is later publicly released by either Party in writing; </w:t>
      </w:r>
      <w:r w:rsidRPr="00F62AC0">
        <w:fldChar w:fldCharType="begin"/>
      </w:r>
      <w:r w:rsidRPr="00F62AC0">
        <w:instrText xml:space="preserve"> LISTNUM </w:instrText>
      </w:r>
      <w:r w:rsidRPr="00F62AC0">
        <w:fldChar w:fldCharType="end">
          <w:numberingChange w:id="15" w:author="Shoshana Milstein" w:date="2022-03-02T17:02:00Z" w:original="(f)"/>
        </w:fldChar>
      </w:r>
      <w:r w:rsidRPr="00F62AC0">
        <w:t xml:space="preserve"> which is lawfully obtained from third parties without restriction; or </w:t>
      </w:r>
      <w:r w:rsidRPr="00F62AC0">
        <w:fldChar w:fldCharType="begin"/>
      </w:r>
      <w:r w:rsidRPr="00F62AC0">
        <w:instrText xml:space="preserve"> LISTNUM </w:instrText>
      </w:r>
      <w:r w:rsidRPr="00F62AC0">
        <w:fldChar w:fldCharType="end">
          <w:numberingChange w:id="16" w:author="Shoshana Milstein" w:date="2022-03-02T17:02:00Z" w:original="(g)"/>
        </w:fldChar>
      </w:r>
      <w:r w:rsidRPr="00F62AC0">
        <w:t xml:space="preserve"> which can be shown to be previously known or developed by either Party independently of the other Party.</w:t>
      </w:r>
    </w:p>
    <w:p w14:paraId="476BC8BF" w14:textId="47C1569D" w:rsidR="00552A51" w:rsidRPr="00E86AA5" w:rsidRDefault="00552A51" w:rsidP="00E86AA5">
      <w:pPr>
        <w:pStyle w:val="Heading1"/>
        <w:numPr>
          <w:ilvl w:val="0"/>
          <w:numId w:val="0"/>
        </w:numPr>
        <w:rPr>
          <w:strike/>
        </w:rPr>
      </w:pPr>
    </w:p>
    <w:p w14:paraId="0D01201B" w14:textId="77777777" w:rsidR="00552A51" w:rsidRPr="00F62AC0" w:rsidRDefault="00552A51">
      <w:pPr>
        <w:pStyle w:val="Heading1"/>
      </w:pPr>
      <w:bookmarkStart w:id="17" w:name="attachment"/>
      <w:bookmarkEnd w:id="17"/>
      <w:r w:rsidRPr="00F62AC0">
        <w:t>MISCELLANEOUS</w:t>
      </w:r>
    </w:p>
    <w:p w14:paraId="5765410D" w14:textId="77777777" w:rsidR="00552A51" w:rsidRPr="00F62AC0" w:rsidRDefault="00552A51">
      <w:pPr>
        <w:pStyle w:val="Heading2"/>
      </w:pPr>
      <w:r w:rsidRPr="00F62AC0">
        <w:rPr>
          <w:b/>
          <w:bCs/>
        </w:rPr>
        <w:t>Survival</w:t>
      </w:r>
      <w:r w:rsidRPr="00F62AC0">
        <w:t>.  The respective rights and obligations of Business Associate and Covered Entity under this Agreement, shall survive termination of this Agreement indefinitely.</w:t>
      </w:r>
    </w:p>
    <w:p w14:paraId="627D7ED7" w14:textId="77777777" w:rsidR="00552A51" w:rsidRPr="00F62AC0" w:rsidRDefault="00552A51">
      <w:pPr>
        <w:pStyle w:val="Heading2"/>
      </w:pPr>
      <w:r w:rsidRPr="00F62AC0">
        <w:rPr>
          <w:b/>
          <w:bCs/>
        </w:rPr>
        <w:t>Amendments; Waiver</w:t>
      </w:r>
      <w:r w:rsidRPr="00F62AC0">
        <w:t>.  This Agreement may not be modified, nor shall any provision hereof be waived or amended, except in a writing duly signed by authorized representatives of the Parties.  A waiver with respect to one event shall not be construed as continuing, or as a bar to or waiver of any right or remedy as to subsequent events.  The Parties agree to take such action as is necessary to amend this Agreement from time to time as is necessary for compliance with the requirements of the HIPAA Rules and any other applicable law.</w:t>
      </w:r>
    </w:p>
    <w:p w14:paraId="0377E643" w14:textId="77777777" w:rsidR="00552A51" w:rsidRPr="00F62AC0" w:rsidRDefault="00552A51">
      <w:pPr>
        <w:pStyle w:val="Heading2"/>
      </w:pPr>
      <w:r w:rsidRPr="00F62AC0">
        <w:rPr>
          <w:b/>
          <w:bCs/>
        </w:rPr>
        <w:t>Interpretation</w:t>
      </w:r>
      <w:r w:rsidRPr="00F62AC0">
        <w:t>. Any ambiguity in this Agreement shall be interpreted to permit compliance with the HIPAA Rules.</w:t>
      </w:r>
    </w:p>
    <w:p w14:paraId="29C937E3" w14:textId="193417CF" w:rsidR="00552A51" w:rsidRPr="00F62AC0" w:rsidRDefault="00552A51">
      <w:pPr>
        <w:pStyle w:val="Heading2"/>
      </w:pPr>
      <w:r w:rsidRPr="00F62AC0">
        <w:rPr>
          <w:b/>
          <w:bCs/>
        </w:rPr>
        <w:t>No Third</w:t>
      </w:r>
      <w:r w:rsidR="00080207">
        <w:rPr>
          <w:b/>
          <w:bCs/>
        </w:rPr>
        <w:t xml:space="preserve"> </w:t>
      </w:r>
      <w:r w:rsidRPr="00F62AC0">
        <w:rPr>
          <w:b/>
          <w:bCs/>
        </w:rPr>
        <w:t>Party Beneficiaries</w:t>
      </w:r>
      <w:r w:rsidRPr="00F62AC0">
        <w:t>.  Nothing expressed or implied in this Agreement is intended to confer, nor shall anything herein confer, upon any person other than the Parties and the respective successors or assigns of the Parties, any rights, remedies, obligations, or liabilities whatsoever.</w:t>
      </w:r>
    </w:p>
    <w:p w14:paraId="2771C500" w14:textId="67075F2A" w:rsidR="00552A51" w:rsidRPr="00F62AC0" w:rsidRDefault="00552A51">
      <w:pPr>
        <w:pStyle w:val="Heading2"/>
        <w:rPr>
          <w:snapToGrid w:val="0"/>
        </w:rPr>
      </w:pPr>
      <w:r w:rsidRPr="00F62AC0">
        <w:rPr>
          <w:b/>
          <w:bCs/>
        </w:rPr>
        <w:t>Notices</w:t>
      </w:r>
      <w:r w:rsidRPr="00F62AC0">
        <w:t xml:space="preserve">.  Any notices to be given hereunder to a Party shall be made via U.S. Mail or express courier to such Party’s address given above and/or (other than for the delivery of fees) via facsimile to the facsimile telephone numbers listed above.  A copy of any such notice shall also be given in the same manner to the Privacy Officer listed above.  </w:t>
      </w:r>
      <w:r w:rsidRPr="00F62AC0">
        <w:rPr>
          <w:snapToGrid w:val="0"/>
        </w:rPr>
        <w:t xml:space="preserve">Each Party named above may change its address </w:t>
      </w:r>
      <w:r w:rsidRPr="00F62AC0">
        <w:rPr>
          <w:snapToGrid w:val="0"/>
        </w:rPr>
        <w:t>and that of its representative for notice by the giving of notice thereof in the manner hereinabove provided.</w:t>
      </w:r>
    </w:p>
    <w:p w14:paraId="529F5A0E" w14:textId="77777777" w:rsidR="00552A51" w:rsidRPr="00F62AC0" w:rsidRDefault="00552A51">
      <w:pPr>
        <w:pStyle w:val="Heading2"/>
      </w:pPr>
      <w:r w:rsidRPr="00F62AC0">
        <w:rPr>
          <w:b/>
          <w:bCs/>
        </w:rPr>
        <w:t>Counterparts; Facsimiles</w:t>
      </w:r>
      <w:r w:rsidRPr="00F62AC0">
        <w:t>.  This Agreement may be executed in any number of counterparts, each of which shall be deemed an original.  Facsimile copies hereof shall be deemed to be originals.</w:t>
      </w:r>
    </w:p>
    <w:p w14:paraId="464EA8BF" w14:textId="77777777" w:rsidR="00552A51" w:rsidRPr="00F62AC0" w:rsidRDefault="00552A51">
      <w:pPr>
        <w:pStyle w:val="Heading2"/>
      </w:pPr>
      <w:r w:rsidRPr="00F62AC0">
        <w:rPr>
          <w:b/>
          <w:bCs/>
        </w:rPr>
        <w:t>Disputes</w:t>
      </w:r>
      <w:r w:rsidRPr="00F62AC0">
        <w:t>.  If any controversy, dispute or claim arises between the Parties with respect to this Agreement, the Parties shall make good faith efforts to resolve such matters informally.</w:t>
      </w:r>
    </w:p>
    <w:p w14:paraId="52AC832C" w14:textId="33C33FB3" w:rsidR="00552A51" w:rsidRPr="00F62AC0" w:rsidRDefault="00552A51">
      <w:pPr>
        <w:pStyle w:val="Heading2"/>
      </w:pPr>
      <w:r w:rsidRPr="00F62AC0">
        <w:rPr>
          <w:b/>
          <w:bCs/>
        </w:rPr>
        <w:t>LIMITATION OF LIABILITY</w:t>
      </w:r>
      <w:r w:rsidRPr="00F62AC0">
        <w:t xml:space="preserve">.  </w:t>
      </w:r>
      <w:r w:rsidR="0000032A">
        <w:t xml:space="preserve">NEITHER PARTY </w:t>
      </w:r>
      <w:r w:rsidRPr="00F62AC0">
        <w:t xml:space="preserve">SHALL BE LIABLE TO </w:t>
      </w:r>
      <w:r w:rsidR="0000032A">
        <w:t xml:space="preserve">THE OTHER </w:t>
      </w:r>
      <w:r w:rsidRPr="00F62AC0">
        <w:t>FOR ANY INCIDENTAL, CONSEQUENTIAL, SPECIAL, OR PUNITIVE DAMAGES OF ANY KIND OR NATURE, WHETHER SUCH LIABILITY IS ASSERTED ON THE BASIS OF CONTRACT, TORT (INCLUDING NEGLIGENCE OR STRICT LIABILITY), OR OTHERWISE, EVEN IF THE OTHER PARTY HAS BEEN ADVISED OF THE POSSIBILITY OF SUCH LOSS OR DAMAGES.</w:t>
      </w:r>
      <w:r w:rsidRPr="00F62AC0" w:rsidDel="00537F51">
        <w:t xml:space="preserve"> </w:t>
      </w:r>
    </w:p>
    <w:p w14:paraId="3F311C61" w14:textId="4BA3F34B" w:rsidR="00552A51" w:rsidRPr="00F62AC0" w:rsidRDefault="00552A51">
      <w:pPr>
        <w:pStyle w:val="Heading2"/>
        <w:rPr>
          <w:rFonts w:eastAsia="MS Mincho"/>
        </w:rPr>
      </w:pPr>
      <w:r w:rsidRPr="00F62AC0">
        <w:rPr>
          <w:rFonts w:eastAsia="MS Mincho"/>
          <w:b/>
          <w:bCs/>
        </w:rPr>
        <w:t>Changes in Law</w:t>
      </w:r>
      <w:r w:rsidRPr="00F62AC0">
        <w:rPr>
          <w:rFonts w:eastAsia="MS Mincho"/>
        </w:rPr>
        <w:t xml:space="preserve">.  The </w:t>
      </w:r>
      <w:r>
        <w:rPr>
          <w:rFonts w:eastAsia="MS Mincho"/>
        </w:rPr>
        <w:t>Parties</w:t>
      </w:r>
      <w:r w:rsidRPr="00F62AC0">
        <w:rPr>
          <w:rFonts w:eastAsia="MS Mincho"/>
        </w:rPr>
        <w:t xml:space="preserve"> recognize that this Agreement is at all times subject to applicable state, local, and federal laws. The Parties further recognize that this Agreement may become subject to amendments in such laws and regulations and to new legislation. Any provisions of law that invalidate, or are otherwise inconsistent with, the material terms and conditions of this Agreement, or that would cause one or both of the Parties hereto to be in violation of law, shall be deemed to have superseded the terms of this Agreement and, in such event, the Parties agree to use their best efforts to modify in an executed written agreement the terms and conditions of this Agreement to be consistent with the requirements of such law(s) in order to effectuate the purposes and intent of this Agreement within thirty (30) days of receipt of notice from one Party to the other Party setting forth the proposed changes.  If the Parties fail to so modify this Agreement, then either Party may, by giving the other an additional sixty (60) days written notice, terminate this Agreement, unless this Agreement would terminate earlier by its terms. In the event amendments or changes in existing law, general instructions, or new legislation, rules, regulations, or decisional law preclude or substantially preclude a contractual relationship between the Parties similar to that expressed in this Agreement, then, under such circumstances, where renegotiation of the applicable terms of this Agreement would be futile, either Party may provide the other at least sixty (60) days advance written notice of termination of this Agreement, unless this Agreement would terminate earlier by its terms. Upon termination of this Agreement as hereinabove provided, neither Party shall have any further obligation hereunder except for </w:t>
      </w:r>
      <w:r w:rsidRPr="00F62AC0">
        <w:rPr>
          <w:rFonts w:eastAsia="MS Mincho"/>
        </w:rPr>
        <w:fldChar w:fldCharType="begin"/>
      </w:r>
      <w:r w:rsidRPr="00F62AC0">
        <w:rPr>
          <w:rFonts w:eastAsia="MS Mincho"/>
        </w:rPr>
        <w:instrText xml:space="preserve"> LISTNUM </w:instrText>
      </w:r>
      <w:r w:rsidRPr="00F62AC0">
        <w:rPr>
          <w:rFonts w:eastAsia="MS Mincho"/>
        </w:rPr>
        <w:fldChar w:fldCharType="end">
          <w:numberingChange w:id="18" w:author="Shoshana Milstein" w:date="2022-03-02T17:02:00Z" w:original="(a)"/>
        </w:fldChar>
      </w:r>
      <w:r w:rsidRPr="00F62AC0">
        <w:rPr>
          <w:rFonts w:eastAsia="MS Mincho"/>
        </w:rPr>
        <w:t xml:space="preserve"> obligations occurring prior to the date of termination, and </w:t>
      </w:r>
      <w:r w:rsidRPr="00F62AC0">
        <w:rPr>
          <w:rFonts w:eastAsia="MS Mincho"/>
        </w:rPr>
        <w:fldChar w:fldCharType="begin"/>
      </w:r>
      <w:r w:rsidRPr="00F62AC0">
        <w:rPr>
          <w:rFonts w:eastAsia="MS Mincho"/>
        </w:rPr>
        <w:instrText xml:space="preserve"> LISTNUM </w:instrText>
      </w:r>
      <w:r w:rsidRPr="00F62AC0">
        <w:rPr>
          <w:rFonts w:eastAsia="MS Mincho"/>
        </w:rPr>
        <w:fldChar w:fldCharType="end">
          <w:numberingChange w:id="19" w:author="Shoshana Milstein" w:date="2022-03-02T17:02:00Z" w:original="(b)"/>
        </w:fldChar>
      </w:r>
      <w:r w:rsidRPr="00F62AC0">
        <w:rPr>
          <w:rFonts w:eastAsia="MS Mincho"/>
        </w:rPr>
        <w:t xml:space="preserve"> obligations, promises or covenants contained herein which are expressly made and intended either to arise upon the termination of this Agreement to extend beyond the term of this Agreement.</w:t>
      </w:r>
    </w:p>
    <w:p w14:paraId="5A1A9692" w14:textId="77777777" w:rsidR="00552A51" w:rsidRPr="00F62AC0" w:rsidRDefault="00552A51">
      <w:pPr>
        <w:pStyle w:val="Heading2"/>
        <w:rPr>
          <w:rFonts w:eastAsia="MS Mincho"/>
        </w:rPr>
      </w:pPr>
      <w:r w:rsidRPr="00F62AC0">
        <w:rPr>
          <w:rFonts w:eastAsia="MS Mincho"/>
          <w:b/>
          <w:bCs/>
        </w:rPr>
        <w:t>Construction of Terms</w:t>
      </w:r>
      <w:r w:rsidRPr="00F62AC0">
        <w:rPr>
          <w:rFonts w:eastAsia="MS Mincho"/>
        </w:rPr>
        <w:t xml:space="preserve">.  The terms of this Agreement shall be construed in light of any applicable interpretation or guidance on HIPAA and/or the Privacy </w:t>
      </w:r>
      <w:r w:rsidRPr="00F62AC0">
        <w:rPr>
          <w:rFonts w:eastAsia="MS Mincho"/>
        </w:rPr>
        <w:lastRenderedPageBreak/>
        <w:t>Rule issued by the Department of Health and Human Services of the Office of Civil Rights from time to time.</w:t>
      </w:r>
    </w:p>
    <w:p w14:paraId="490F3701" w14:textId="77777777" w:rsidR="00552A51" w:rsidRPr="00F62AC0" w:rsidRDefault="00552A51">
      <w:pPr>
        <w:pStyle w:val="Heading2"/>
        <w:rPr>
          <w:rFonts w:eastAsia="MS Mincho"/>
        </w:rPr>
      </w:pPr>
      <w:r w:rsidRPr="00F62AC0">
        <w:rPr>
          <w:rFonts w:eastAsia="MS Mincho"/>
          <w:b/>
          <w:bCs/>
        </w:rPr>
        <w:t>Contradictory Terms</w:t>
      </w:r>
      <w:r w:rsidRPr="00F62AC0">
        <w:rPr>
          <w:rFonts w:eastAsia="MS Mincho"/>
        </w:rPr>
        <w:t xml:space="preserve">.  Any provision of the Underlying Agreement that is directly contradictory to one or more terms of this Agreement (“Contradictory Term”) shall be </w:t>
      </w:r>
      <w:proofErr w:type="spellStart"/>
      <w:r w:rsidRPr="00F62AC0">
        <w:rPr>
          <w:rFonts w:eastAsia="MS Mincho"/>
        </w:rPr>
        <w:t>superceded</w:t>
      </w:r>
      <w:proofErr w:type="spellEnd"/>
      <w:r w:rsidRPr="00F62AC0">
        <w:rPr>
          <w:rFonts w:eastAsia="MS Mincho"/>
        </w:rPr>
        <w:t xml:space="preserve"> by the terms of this Agreement as of the Effective Date of this Agreement to the extent and only to the extent of the contradiction, only for the purpose of the Covered Entity’s compliance with the Privacy Rule and only to the extent that it is reasonably impossible to comply with both the Contradictory Term and the terms of this Agreement.</w:t>
      </w:r>
    </w:p>
    <w:p w14:paraId="67BE04A4" w14:textId="77777777" w:rsidR="00552A51" w:rsidRPr="00F62AC0" w:rsidRDefault="00552A51">
      <w:pPr>
        <w:pStyle w:val="Heading2"/>
        <w:rPr>
          <w:rFonts w:eastAsia="MS Mincho"/>
        </w:rPr>
      </w:pPr>
      <w:r w:rsidRPr="00F62AC0">
        <w:rPr>
          <w:rFonts w:eastAsia="MS Mincho"/>
          <w:b/>
          <w:bCs/>
        </w:rPr>
        <w:t>Governing Law</w:t>
      </w:r>
      <w:r w:rsidRPr="00F62AC0">
        <w:rPr>
          <w:rFonts w:eastAsia="MS Mincho"/>
        </w:rPr>
        <w:t>.  This Agreement and any Underlying Agreement shall be governed by New York law notwithstanding any conflicts of law provisions to the contrary.</w:t>
      </w:r>
      <w:r w:rsidRPr="00F62AC0" w:rsidDel="00CC68A1">
        <w:rPr>
          <w:rFonts w:eastAsia="MS Mincho"/>
        </w:rPr>
        <w:t xml:space="preserve"> </w:t>
      </w:r>
    </w:p>
    <w:p w14:paraId="7FC4FB44" w14:textId="77777777" w:rsidR="00552A51" w:rsidRPr="00F62AC0" w:rsidRDefault="00552A51">
      <w:pPr>
        <w:pStyle w:val="Heading1"/>
      </w:pPr>
      <w:r w:rsidRPr="00F62AC0">
        <w:t>Definitions.</w:t>
      </w:r>
    </w:p>
    <w:p w14:paraId="42E84AED" w14:textId="77777777" w:rsidR="00552A51" w:rsidRPr="00F62AC0" w:rsidRDefault="00552A51">
      <w:pPr>
        <w:pStyle w:val="Heading2"/>
      </w:pPr>
      <w:r w:rsidRPr="00F62AC0">
        <w:t>The following terms used in this Agreement shall have the same meaning as those terms in the HIPAA Rules: Breach, Data Aggregation, Designated Record Set, Disclosure, Health Care Operations, Individual, Minimum Necessary, Notice of Privacy Practices, Protected Health Information, PHI, Required By Law, Secretary, Security Incident, Subcontractor, Unsecured Protected Health Information, and Use.</w:t>
      </w:r>
    </w:p>
    <w:p w14:paraId="648F3D3D" w14:textId="77777777" w:rsidR="00552A51" w:rsidRPr="00F62AC0" w:rsidRDefault="00552A51">
      <w:pPr>
        <w:pStyle w:val="Heading2"/>
      </w:pPr>
      <w:r w:rsidRPr="00F62AC0">
        <w:t>Specific definitions include:</w:t>
      </w:r>
    </w:p>
    <w:p w14:paraId="662D3083" w14:textId="77777777" w:rsidR="00552A51" w:rsidRPr="00F62AC0" w:rsidRDefault="00552A51">
      <w:pPr>
        <w:pStyle w:val="Heading3"/>
      </w:pPr>
      <w:r w:rsidRPr="00F62AC0">
        <w:rPr>
          <w:u w:val="single"/>
        </w:rPr>
        <w:t>Business Associate</w:t>
      </w:r>
      <w:r w:rsidRPr="00F62AC0">
        <w:t>.  “Business Associate” shall generally have the same meaning as the term “business associate” at 45 CFR 160.103, and in reference to the party to this Agreement, shall mean the Party identified as the Business Associate above.</w:t>
      </w:r>
    </w:p>
    <w:p w14:paraId="6EAB0C3F" w14:textId="77777777" w:rsidR="00552A51" w:rsidRPr="00F62AC0" w:rsidRDefault="00552A51">
      <w:pPr>
        <w:pStyle w:val="Heading3"/>
      </w:pPr>
      <w:r w:rsidRPr="00F62AC0">
        <w:rPr>
          <w:u w:val="single"/>
        </w:rPr>
        <w:t>Covered Entity</w:t>
      </w:r>
      <w:r w:rsidRPr="00F62AC0">
        <w:t>.  “Covered Entity” shall generally have the same meaning as the term “Covered Entity” at 45 CFR 160.103, and in reference to the party to this agreement, shall mean the Party identified as the Covered Entity above.</w:t>
      </w:r>
    </w:p>
    <w:p w14:paraId="3301B3FD" w14:textId="77777777" w:rsidR="00552A51" w:rsidRPr="00F62AC0" w:rsidRDefault="00552A51">
      <w:pPr>
        <w:pStyle w:val="Heading3"/>
      </w:pPr>
      <w:r w:rsidRPr="00F62AC0">
        <w:rPr>
          <w:u w:val="single"/>
        </w:rPr>
        <w:t>HIPAA Rules</w:t>
      </w:r>
      <w:r w:rsidRPr="00F62AC0">
        <w:t>.  “HIPAA Rules” shall mean the Privacy, Security, Breach Notification, and Enforcement Rules at 45 CFR Part 160 and Part 164.</w:t>
      </w:r>
    </w:p>
    <w:p w14:paraId="6362C85A" w14:textId="77777777" w:rsidR="00552A51" w:rsidRPr="00F62AC0" w:rsidRDefault="00552A51">
      <w:pPr>
        <w:pStyle w:val="Heading3"/>
      </w:pPr>
      <w:r w:rsidRPr="00F62AC0">
        <w:rPr>
          <w:u w:val="single"/>
        </w:rPr>
        <w:t>Electronic Protected Health Information or Electronic PHI</w:t>
      </w:r>
      <w:r w:rsidRPr="00F62AC0">
        <w:t>.  “Electronic PHI” shall mean PHI which is transmitted by Electronic Media (as defined in the HIPAA Security and Privacy Rule) or maintained in Electronic Media.</w:t>
      </w:r>
    </w:p>
    <w:p w14:paraId="5FACFD8F" w14:textId="77777777" w:rsidR="00552A51" w:rsidRPr="00F62AC0" w:rsidRDefault="00552A51">
      <w:pPr>
        <w:pStyle w:val="Heading3"/>
      </w:pPr>
      <w:r w:rsidRPr="00F62AC0">
        <w:rPr>
          <w:u w:val="single"/>
        </w:rPr>
        <w:t>Privacy Officer</w:t>
      </w:r>
      <w:r w:rsidRPr="00F62AC0">
        <w:t xml:space="preserve">.  “Privacy Officer” shall have the meaning as set out in its definition at 45 </w:t>
      </w:r>
      <w:r>
        <w:t>CFR</w:t>
      </w:r>
      <w:r w:rsidRPr="00F62AC0">
        <w:t xml:space="preserve"> § 164.530(a)(1) as such provision is currently drafted and as it is subsequently updated, amended or revised, and in reference to this Agreement, shall mean the person identified as the Privacy Officer above.</w:t>
      </w:r>
    </w:p>
    <w:p w14:paraId="0A884120" w14:textId="77777777" w:rsidR="00552A51" w:rsidRPr="00F62AC0" w:rsidRDefault="00552A51">
      <w:pPr>
        <w:pStyle w:val="Heading3"/>
      </w:pPr>
      <w:r w:rsidRPr="00F62AC0">
        <w:rPr>
          <w:u w:val="single"/>
        </w:rPr>
        <w:t>Privacy Rule</w:t>
      </w:r>
      <w:r w:rsidRPr="00F62AC0">
        <w:t xml:space="preserve">.  “Privacy Rule” shall mean the Standards for Privacy of Individually Identifiable Health Information at 45 </w:t>
      </w:r>
      <w:r>
        <w:t>CFR</w:t>
      </w:r>
      <w:r w:rsidRPr="00F62AC0">
        <w:t xml:space="preserve"> part 160 and part 164.</w:t>
      </w:r>
    </w:p>
    <w:p w14:paraId="28372ADD" w14:textId="77777777" w:rsidR="00552A51" w:rsidRPr="00F62AC0" w:rsidRDefault="00552A51">
      <w:pPr>
        <w:pStyle w:val="Heading3"/>
      </w:pPr>
      <w:r w:rsidRPr="00F62AC0">
        <w:rPr>
          <w:u w:val="single"/>
        </w:rPr>
        <w:t>Security Rule</w:t>
      </w:r>
      <w:r w:rsidRPr="00F62AC0">
        <w:t>.  “Security Rule” shall mean the Standards for Security of Electronic Protected Health Information at 45 CFR Parts 160, 162, and 164.</w:t>
      </w:r>
    </w:p>
    <w:p w14:paraId="677429A3" w14:textId="77777777" w:rsidR="00552A51" w:rsidRPr="00F62AC0" w:rsidRDefault="00552A51">
      <w:pPr>
        <w:pStyle w:val="Heading3"/>
      </w:pPr>
      <w:r w:rsidRPr="00F62AC0">
        <w:t xml:space="preserve">A reference in this Agreement to a section in the </w:t>
      </w:r>
      <w:r w:rsidRPr="00F62AC0">
        <w:rPr>
          <w:u w:val="single"/>
        </w:rPr>
        <w:t>HIPAA Rules</w:t>
      </w:r>
      <w:r w:rsidRPr="00F62AC0">
        <w:t xml:space="preserve"> means the section as in effect or as amended.</w:t>
      </w:r>
    </w:p>
    <w:p w14:paraId="6E6E4BBF" w14:textId="77777777" w:rsidR="00552A51" w:rsidRPr="00F62AC0" w:rsidRDefault="00552A51">
      <w:pPr>
        <w:keepNext/>
        <w:rPr>
          <w:sz w:val="18"/>
          <w:szCs w:val="18"/>
        </w:rPr>
      </w:pPr>
      <w:r w:rsidRPr="00F62AC0">
        <w:rPr>
          <w:sz w:val="18"/>
          <w:szCs w:val="18"/>
        </w:rPr>
        <w:t>IN WITNESS WHEREOF, each of the undersigned has caused this Agreement to be duly executed in its name and on its behalf.</w:t>
      </w:r>
    </w:p>
    <w:p w14:paraId="185CD00E" w14:textId="77241954" w:rsidR="00552A51" w:rsidRPr="00BD2DD6" w:rsidRDefault="00552A51">
      <w:pPr>
        <w:pStyle w:val="Signature"/>
        <w:keepLines/>
        <w:rPr>
          <w:b/>
          <w:u w:val="single"/>
        </w:rPr>
      </w:pPr>
      <w:r w:rsidRPr="00F62AC0">
        <w:t xml:space="preserve">THE STATE UNIVERSITY OF NEW YORK on behalf of </w:t>
      </w:r>
      <w:r w:rsidR="00F92508">
        <w:t>BUSINESS ASSOCIATE</w:t>
      </w:r>
      <w:r w:rsidRPr="00F62AC0">
        <w:br/>
      </w:r>
      <w:r w:rsidRPr="00F62AC0">
        <w:br/>
        <w:t xml:space="preserve">By: </w:t>
      </w:r>
      <w:r w:rsidRPr="00F62AC0">
        <w:rPr>
          <w:u w:val="single"/>
        </w:rPr>
        <w:tab/>
      </w:r>
      <w:r w:rsidRPr="00F62AC0">
        <w:rPr>
          <w:u w:val="single"/>
        </w:rPr>
        <w:tab/>
      </w:r>
      <w:r w:rsidRPr="00F62AC0">
        <w:br/>
      </w:r>
      <w:r w:rsidRPr="00F62AC0">
        <w:br/>
        <w:t xml:space="preserve">Print Name: </w:t>
      </w:r>
      <w:r w:rsidRPr="00F62AC0">
        <w:rPr>
          <w:u w:val="single"/>
        </w:rPr>
        <w:tab/>
      </w:r>
      <w:r w:rsidRPr="00F62AC0">
        <w:rPr>
          <w:u w:val="single"/>
        </w:rPr>
        <w:tab/>
      </w:r>
      <w:r w:rsidRPr="00F62AC0">
        <w:br/>
      </w:r>
      <w:r w:rsidRPr="00F62AC0">
        <w:br/>
        <w:t xml:space="preserve">Print Title: </w:t>
      </w:r>
      <w:r w:rsidRPr="00F62AC0">
        <w:rPr>
          <w:u w:val="single"/>
        </w:rPr>
        <w:tab/>
      </w:r>
      <w:r w:rsidRPr="00F62AC0">
        <w:rPr>
          <w:u w:val="single"/>
        </w:rPr>
        <w:tab/>
      </w:r>
      <w:r w:rsidRPr="00F62AC0">
        <w:br/>
      </w:r>
      <w:r w:rsidRPr="00F62AC0">
        <w:br/>
        <w:t xml:space="preserve">Date: </w:t>
      </w:r>
      <w:r w:rsidRPr="00F62AC0">
        <w:rPr>
          <w:u w:val="single"/>
        </w:rPr>
        <w:tab/>
      </w:r>
      <w:r w:rsidRPr="00F62AC0">
        <w:rPr>
          <w:u w:val="single"/>
        </w:rPr>
        <w:tab/>
      </w:r>
      <w:r w:rsidRPr="00F62AC0">
        <w:br/>
      </w:r>
      <w:r w:rsidR="00BD2DD6">
        <w:t xml:space="preserve">                                                                        </w:t>
      </w:r>
      <w:r w:rsidRPr="00F62AC0">
        <w:br/>
      </w:r>
      <w:r>
        <w:t xml:space="preserve">Contract Number/Purchase Order Number:  </w:t>
      </w:r>
    </w:p>
    <w:p w14:paraId="3BA671B1" w14:textId="3EECAA38" w:rsidR="00552A51" w:rsidRDefault="00552A51">
      <w:pPr>
        <w:pStyle w:val="Signature"/>
        <w:keepLines/>
      </w:pPr>
      <w:r w:rsidRPr="00F62AC0">
        <w:br/>
      </w:r>
      <w:r w:rsidR="00F92508">
        <w:t>COVERED ENTITY</w:t>
      </w:r>
      <w:r w:rsidRPr="00F62AC0">
        <w:br/>
      </w:r>
      <w:r w:rsidRPr="00F62AC0">
        <w:br/>
        <w:t xml:space="preserve">By: </w:t>
      </w:r>
      <w:r w:rsidRPr="00F62AC0">
        <w:rPr>
          <w:u w:val="single"/>
        </w:rPr>
        <w:tab/>
      </w:r>
      <w:r w:rsidRPr="00F62AC0">
        <w:rPr>
          <w:u w:val="single"/>
        </w:rPr>
        <w:tab/>
      </w:r>
      <w:r w:rsidRPr="00F62AC0">
        <w:br/>
      </w:r>
      <w:r w:rsidRPr="00F62AC0">
        <w:br/>
        <w:t xml:space="preserve">Print Name: </w:t>
      </w:r>
      <w:r w:rsidRPr="00F62AC0">
        <w:rPr>
          <w:u w:val="single"/>
        </w:rPr>
        <w:tab/>
      </w:r>
      <w:r w:rsidRPr="00F62AC0">
        <w:rPr>
          <w:u w:val="single"/>
        </w:rPr>
        <w:tab/>
      </w:r>
      <w:r w:rsidRPr="00F62AC0">
        <w:br/>
      </w:r>
      <w:r w:rsidRPr="00F62AC0">
        <w:br/>
        <w:t xml:space="preserve">Print Title: </w:t>
      </w:r>
      <w:r w:rsidRPr="00F62AC0">
        <w:rPr>
          <w:u w:val="single"/>
        </w:rPr>
        <w:tab/>
      </w:r>
      <w:r w:rsidRPr="00F62AC0">
        <w:rPr>
          <w:u w:val="single"/>
        </w:rPr>
        <w:tab/>
      </w:r>
      <w:r w:rsidRPr="00F62AC0">
        <w:br/>
      </w:r>
      <w:r w:rsidRPr="00F62AC0">
        <w:br/>
        <w:t>Date:</w:t>
      </w:r>
      <w:r w:rsidRPr="0088567B">
        <w:t xml:space="preserve"> </w:t>
      </w:r>
      <w:r w:rsidRPr="00CA6C5F">
        <w:rPr>
          <w:u w:val="single"/>
        </w:rPr>
        <w:tab/>
      </w:r>
      <w:r w:rsidRPr="00CA6C5F">
        <w:rPr>
          <w:u w:val="single"/>
        </w:rPr>
        <w:tab/>
      </w:r>
    </w:p>
    <w:p w14:paraId="7B646D83" w14:textId="77777777" w:rsidR="00552A51" w:rsidRDefault="00552A51">
      <w:pPr>
        <w:rPr>
          <w:sz w:val="18"/>
          <w:szCs w:val="18"/>
        </w:rPr>
      </w:pPr>
    </w:p>
    <w:sectPr w:rsidR="00552A51" w:rsidSect="003752C0">
      <w:type w:val="continuous"/>
      <w:pgSz w:w="12240" w:h="15840" w:code="1"/>
      <w:pgMar w:top="1440" w:right="1080" w:bottom="1440" w:left="1080" w:header="720" w:footer="720" w:gutter="0"/>
      <w:cols w:num="2"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A166D" w16cex:dateUtc="2022-03-02T21:14:00Z"/>
  <w16cex:commentExtensible w16cex:durableId="25CA167E" w16cex:dateUtc="2022-03-02T21:14:00Z"/>
  <w16cex:commentExtensible w16cex:durableId="25CA16C1" w16cex:dateUtc="2022-03-02T2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78CE4" w14:textId="77777777" w:rsidR="003F3BAE" w:rsidRDefault="003F3BAE">
      <w:r>
        <w:separator/>
      </w:r>
    </w:p>
  </w:endnote>
  <w:endnote w:type="continuationSeparator" w:id="0">
    <w:p w14:paraId="3A040595" w14:textId="77777777" w:rsidR="003F3BAE" w:rsidRDefault="003F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C01D1" w14:textId="77777777" w:rsidR="008070ED" w:rsidRDefault="00807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33FAD" w14:textId="71AFE90E" w:rsidR="00FC2D65" w:rsidRDefault="00FC2D65">
    <w:pPr>
      <w:pStyle w:val="Footer"/>
      <w:jc w:val="right"/>
    </w:pPr>
    <w:r>
      <w:fldChar w:fldCharType="begin"/>
    </w:r>
    <w:r>
      <w:instrText xml:space="preserve"> PAGE   \* MERGEFORMAT </w:instrText>
    </w:r>
    <w:r>
      <w:fldChar w:fldCharType="separate"/>
    </w:r>
    <w:r w:rsidR="00233A8C">
      <w:rPr>
        <w:noProof/>
      </w:rPr>
      <w:t>3</w:t>
    </w:r>
    <w:r>
      <w:rPr>
        <w:noProof/>
      </w:rPr>
      <w:fldChar w:fldCharType="end"/>
    </w:r>
  </w:p>
  <w:p w14:paraId="3E8E8B91" w14:textId="77777777" w:rsidR="00FC2D65" w:rsidRDefault="00FC2D65">
    <w:pPr>
      <w:pStyle w:val="Footer"/>
      <w:rPr>
        <w:rFonts w:ascii="Times New Roman" w:hAnsi="Times New Roman" w:cs="Times New Roman"/>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54EC" w14:textId="77777777" w:rsidR="008070ED" w:rsidRDefault="00807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F9D74" w14:textId="77777777" w:rsidR="003F3BAE" w:rsidRDefault="003F3BAE">
      <w:r>
        <w:separator/>
      </w:r>
    </w:p>
  </w:footnote>
  <w:footnote w:type="continuationSeparator" w:id="0">
    <w:p w14:paraId="6AEDCCD0" w14:textId="77777777" w:rsidR="003F3BAE" w:rsidRDefault="003F3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84B1" w14:textId="77777777" w:rsidR="008070ED" w:rsidRDefault="00807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3705" w14:textId="77777777" w:rsidR="00FC2D65" w:rsidRDefault="00E65571" w:rsidP="00425F92">
    <w:pPr>
      <w:pStyle w:val="Header"/>
      <w:jc w:val="center"/>
    </w:pPr>
    <w:r>
      <w:rPr>
        <w:noProof/>
      </w:rPr>
      <w:pict w14:anchorId="0E918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92202" o:spid="_x0000_s2049" type="#_x0000_t75" style="position:absolute;left:0;text-align:left;margin-left:0;margin-top:0;width:503.95pt;height:498.2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C7004" w14:textId="77777777" w:rsidR="008070ED" w:rsidRDefault="008070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F7AA8"/>
    <w:multiLevelType w:val="multilevel"/>
    <w:tmpl w:val="EB162E40"/>
    <w:lvl w:ilvl="0">
      <w:start w:val="1"/>
      <w:numFmt w:val="decimal"/>
      <w:pStyle w:val="Heading1"/>
      <w:suff w:val="space"/>
      <w:lvlText w:val="%1."/>
      <w:lvlJc w:val="left"/>
      <w:pPr>
        <w:ind w:left="360" w:hanging="360"/>
      </w:pPr>
      <w:rPr>
        <w:rFonts w:hint="default"/>
      </w:rPr>
    </w:lvl>
    <w:lvl w:ilvl="1">
      <w:start w:val="1"/>
      <w:numFmt w:val="lowerLetter"/>
      <w:pStyle w:val="Heading2"/>
      <w:isLgl/>
      <w:lvlText w:val="%1.%2"/>
      <w:lvlJc w:val="left"/>
      <w:pPr>
        <w:ind w:left="4590" w:hanging="360"/>
      </w:pPr>
      <w:rPr>
        <w:rFonts w:hint="default"/>
      </w:rPr>
    </w:lvl>
    <w:lvl w:ilvl="2">
      <w:start w:val="1"/>
      <w:numFmt w:val="lowerLetter"/>
      <w:pStyle w:val="Heading3"/>
      <w:lvlText w:val="(%3)"/>
      <w:lvlJc w:val="left"/>
      <w:pPr>
        <w:ind w:left="360" w:hanging="360"/>
      </w:pPr>
      <w:rPr>
        <w:rFonts w:hint="default"/>
      </w:rPr>
    </w:lvl>
    <w:lvl w:ilvl="3">
      <w:start w:val="1"/>
      <w:numFmt w:val="lowerRoman"/>
      <w:pStyle w:val="Heading4"/>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shana Milstein">
    <w15:presenceInfo w15:providerId="AD" w15:userId="S-1-5-21-1833700727-1932203133-1008150880-5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sLAwMLQ0NTU1NjVU0lEKTi0uzszPAykwqgUAZfS7nSwAAAA="/>
  </w:docVars>
  <w:rsids>
    <w:rsidRoot w:val="009809B9"/>
    <w:rsid w:val="0000032A"/>
    <w:rsid w:val="00002307"/>
    <w:rsid w:val="00003AB1"/>
    <w:rsid w:val="000127C4"/>
    <w:rsid w:val="0001649C"/>
    <w:rsid w:val="00017450"/>
    <w:rsid w:val="00024F15"/>
    <w:rsid w:val="000374A1"/>
    <w:rsid w:val="00041279"/>
    <w:rsid w:val="0004292D"/>
    <w:rsid w:val="000433E2"/>
    <w:rsid w:val="00052D5B"/>
    <w:rsid w:val="00076641"/>
    <w:rsid w:val="00080207"/>
    <w:rsid w:val="0008273F"/>
    <w:rsid w:val="00093936"/>
    <w:rsid w:val="000A2ECC"/>
    <w:rsid w:val="000A4376"/>
    <w:rsid w:val="000B59BE"/>
    <w:rsid w:val="000D7488"/>
    <w:rsid w:val="000E14F5"/>
    <w:rsid w:val="000E3C0F"/>
    <w:rsid w:val="000E4B01"/>
    <w:rsid w:val="000F2B4B"/>
    <w:rsid w:val="0010056C"/>
    <w:rsid w:val="00104783"/>
    <w:rsid w:val="00134433"/>
    <w:rsid w:val="00144274"/>
    <w:rsid w:val="001504D7"/>
    <w:rsid w:val="001560FC"/>
    <w:rsid w:val="0016355A"/>
    <w:rsid w:val="0016654C"/>
    <w:rsid w:val="00170C81"/>
    <w:rsid w:val="001715FA"/>
    <w:rsid w:val="0017302A"/>
    <w:rsid w:val="0017339C"/>
    <w:rsid w:val="001769B2"/>
    <w:rsid w:val="00190B57"/>
    <w:rsid w:val="00196138"/>
    <w:rsid w:val="001A2A3C"/>
    <w:rsid w:val="001A7511"/>
    <w:rsid w:val="001B0219"/>
    <w:rsid w:val="001D6080"/>
    <w:rsid w:val="001D7FE7"/>
    <w:rsid w:val="001F369C"/>
    <w:rsid w:val="0020289A"/>
    <w:rsid w:val="0020671B"/>
    <w:rsid w:val="0023079E"/>
    <w:rsid w:val="00233A8C"/>
    <w:rsid w:val="00234135"/>
    <w:rsid w:val="00235519"/>
    <w:rsid w:val="00236994"/>
    <w:rsid w:val="0025380F"/>
    <w:rsid w:val="002573F3"/>
    <w:rsid w:val="00257F04"/>
    <w:rsid w:val="002669B5"/>
    <w:rsid w:val="00287E06"/>
    <w:rsid w:val="002932EE"/>
    <w:rsid w:val="002B0038"/>
    <w:rsid w:val="002B4282"/>
    <w:rsid w:val="002C3ED0"/>
    <w:rsid w:val="002C436F"/>
    <w:rsid w:val="002D5F22"/>
    <w:rsid w:val="002E04B7"/>
    <w:rsid w:val="002E4511"/>
    <w:rsid w:val="00304A71"/>
    <w:rsid w:val="00304AEC"/>
    <w:rsid w:val="00306C03"/>
    <w:rsid w:val="00325E8B"/>
    <w:rsid w:val="00344671"/>
    <w:rsid w:val="00350875"/>
    <w:rsid w:val="00351914"/>
    <w:rsid w:val="00354862"/>
    <w:rsid w:val="00354C50"/>
    <w:rsid w:val="00365EC9"/>
    <w:rsid w:val="0037197B"/>
    <w:rsid w:val="003752C0"/>
    <w:rsid w:val="00375998"/>
    <w:rsid w:val="00392E46"/>
    <w:rsid w:val="003953EB"/>
    <w:rsid w:val="003A2F52"/>
    <w:rsid w:val="003B183F"/>
    <w:rsid w:val="003B755B"/>
    <w:rsid w:val="003D5647"/>
    <w:rsid w:val="003D5EF0"/>
    <w:rsid w:val="003F0E61"/>
    <w:rsid w:val="003F1B6C"/>
    <w:rsid w:val="003F3BAE"/>
    <w:rsid w:val="004058FE"/>
    <w:rsid w:val="00413341"/>
    <w:rsid w:val="00425F92"/>
    <w:rsid w:val="004332B1"/>
    <w:rsid w:val="004546A7"/>
    <w:rsid w:val="00463670"/>
    <w:rsid w:val="00467243"/>
    <w:rsid w:val="004765E4"/>
    <w:rsid w:val="00484336"/>
    <w:rsid w:val="004861D8"/>
    <w:rsid w:val="004B1354"/>
    <w:rsid w:val="004B5E0F"/>
    <w:rsid w:val="004B7CC4"/>
    <w:rsid w:val="004C2A4C"/>
    <w:rsid w:val="004C3E9B"/>
    <w:rsid w:val="004C5D2E"/>
    <w:rsid w:val="004D1C37"/>
    <w:rsid w:val="004D5CE7"/>
    <w:rsid w:val="004E159E"/>
    <w:rsid w:val="004E66D1"/>
    <w:rsid w:val="00501CF8"/>
    <w:rsid w:val="00507A84"/>
    <w:rsid w:val="0051082F"/>
    <w:rsid w:val="00532B3F"/>
    <w:rsid w:val="00534138"/>
    <w:rsid w:val="005346A6"/>
    <w:rsid w:val="00537F51"/>
    <w:rsid w:val="005477A5"/>
    <w:rsid w:val="00551AE3"/>
    <w:rsid w:val="005528A5"/>
    <w:rsid w:val="00552A51"/>
    <w:rsid w:val="00565CAB"/>
    <w:rsid w:val="00575D31"/>
    <w:rsid w:val="0058080F"/>
    <w:rsid w:val="0058394B"/>
    <w:rsid w:val="00591262"/>
    <w:rsid w:val="00592EE8"/>
    <w:rsid w:val="005959BA"/>
    <w:rsid w:val="005A6434"/>
    <w:rsid w:val="005D0E67"/>
    <w:rsid w:val="005D104E"/>
    <w:rsid w:val="005F664C"/>
    <w:rsid w:val="00602BBF"/>
    <w:rsid w:val="0060360A"/>
    <w:rsid w:val="00606C5D"/>
    <w:rsid w:val="006218C2"/>
    <w:rsid w:val="006279D6"/>
    <w:rsid w:val="006339C3"/>
    <w:rsid w:val="00634C61"/>
    <w:rsid w:val="0064306F"/>
    <w:rsid w:val="00643F82"/>
    <w:rsid w:val="006518CA"/>
    <w:rsid w:val="00676FDA"/>
    <w:rsid w:val="006819C1"/>
    <w:rsid w:val="00681C09"/>
    <w:rsid w:val="00691271"/>
    <w:rsid w:val="006913C0"/>
    <w:rsid w:val="00696BEA"/>
    <w:rsid w:val="006E325D"/>
    <w:rsid w:val="007014AC"/>
    <w:rsid w:val="00702938"/>
    <w:rsid w:val="00706E67"/>
    <w:rsid w:val="00720651"/>
    <w:rsid w:val="00726016"/>
    <w:rsid w:val="0073105E"/>
    <w:rsid w:val="00731480"/>
    <w:rsid w:val="00742605"/>
    <w:rsid w:val="00744288"/>
    <w:rsid w:val="00746FA5"/>
    <w:rsid w:val="007503F9"/>
    <w:rsid w:val="00752542"/>
    <w:rsid w:val="00772B21"/>
    <w:rsid w:val="00776203"/>
    <w:rsid w:val="007868FF"/>
    <w:rsid w:val="00796A02"/>
    <w:rsid w:val="007A3AD7"/>
    <w:rsid w:val="007A4265"/>
    <w:rsid w:val="007B57E0"/>
    <w:rsid w:val="007C6B25"/>
    <w:rsid w:val="007D7E22"/>
    <w:rsid w:val="007F14D5"/>
    <w:rsid w:val="007F7E7F"/>
    <w:rsid w:val="008070ED"/>
    <w:rsid w:val="008137EA"/>
    <w:rsid w:val="008151F7"/>
    <w:rsid w:val="0082222D"/>
    <w:rsid w:val="008224F7"/>
    <w:rsid w:val="00826F28"/>
    <w:rsid w:val="00830353"/>
    <w:rsid w:val="00837536"/>
    <w:rsid w:val="008417D5"/>
    <w:rsid w:val="00845C3F"/>
    <w:rsid w:val="00870DEE"/>
    <w:rsid w:val="00871232"/>
    <w:rsid w:val="0087776F"/>
    <w:rsid w:val="0088149A"/>
    <w:rsid w:val="0088567B"/>
    <w:rsid w:val="00893AB6"/>
    <w:rsid w:val="00897F1F"/>
    <w:rsid w:val="008A34C0"/>
    <w:rsid w:val="008B1E4A"/>
    <w:rsid w:val="008B7721"/>
    <w:rsid w:val="008B77CA"/>
    <w:rsid w:val="008C267A"/>
    <w:rsid w:val="008C44BA"/>
    <w:rsid w:val="008C492B"/>
    <w:rsid w:val="008C6D5B"/>
    <w:rsid w:val="008C782C"/>
    <w:rsid w:val="008D4916"/>
    <w:rsid w:val="008D6AE4"/>
    <w:rsid w:val="008E41AD"/>
    <w:rsid w:val="008E4CA5"/>
    <w:rsid w:val="008E69D0"/>
    <w:rsid w:val="008E7EE9"/>
    <w:rsid w:val="008F1CB8"/>
    <w:rsid w:val="008F5534"/>
    <w:rsid w:val="00906A13"/>
    <w:rsid w:val="00910F51"/>
    <w:rsid w:val="00916689"/>
    <w:rsid w:val="009252CE"/>
    <w:rsid w:val="00926F02"/>
    <w:rsid w:val="00933021"/>
    <w:rsid w:val="00937CCB"/>
    <w:rsid w:val="00940559"/>
    <w:rsid w:val="00940E22"/>
    <w:rsid w:val="009525A6"/>
    <w:rsid w:val="009627B5"/>
    <w:rsid w:val="00966318"/>
    <w:rsid w:val="0097239F"/>
    <w:rsid w:val="00977433"/>
    <w:rsid w:val="009809B9"/>
    <w:rsid w:val="009A23E9"/>
    <w:rsid w:val="009A65C8"/>
    <w:rsid w:val="009D1DF2"/>
    <w:rsid w:val="009D2D58"/>
    <w:rsid w:val="009E618C"/>
    <w:rsid w:val="00A115B5"/>
    <w:rsid w:val="00A16D4C"/>
    <w:rsid w:val="00A204EA"/>
    <w:rsid w:val="00A4579F"/>
    <w:rsid w:val="00A5098D"/>
    <w:rsid w:val="00A55415"/>
    <w:rsid w:val="00A62320"/>
    <w:rsid w:val="00A671F3"/>
    <w:rsid w:val="00A7348B"/>
    <w:rsid w:val="00A81363"/>
    <w:rsid w:val="00A923A1"/>
    <w:rsid w:val="00A969BB"/>
    <w:rsid w:val="00AA5622"/>
    <w:rsid w:val="00AA57F4"/>
    <w:rsid w:val="00AA645E"/>
    <w:rsid w:val="00AB0651"/>
    <w:rsid w:val="00AB542F"/>
    <w:rsid w:val="00AB5A5F"/>
    <w:rsid w:val="00AD0136"/>
    <w:rsid w:val="00AD1B5B"/>
    <w:rsid w:val="00AD2EAB"/>
    <w:rsid w:val="00AD4EDE"/>
    <w:rsid w:val="00AD5781"/>
    <w:rsid w:val="00AD655C"/>
    <w:rsid w:val="00AE2CB8"/>
    <w:rsid w:val="00B00FB8"/>
    <w:rsid w:val="00B1475D"/>
    <w:rsid w:val="00B23D4D"/>
    <w:rsid w:val="00B25713"/>
    <w:rsid w:val="00B45B48"/>
    <w:rsid w:val="00B546B3"/>
    <w:rsid w:val="00B678C9"/>
    <w:rsid w:val="00B7725F"/>
    <w:rsid w:val="00B808E7"/>
    <w:rsid w:val="00B94F16"/>
    <w:rsid w:val="00BB1EF7"/>
    <w:rsid w:val="00BD0E39"/>
    <w:rsid w:val="00BD262F"/>
    <w:rsid w:val="00BD2DD6"/>
    <w:rsid w:val="00BD3F62"/>
    <w:rsid w:val="00BD5529"/>
    <w:rsid w:val="00BE44F4"/>
    <w:rsid w:val="00BE50A9"/>
    <w:rsid w:val="00BF1F9E"/>
    <w:rsid w:val="00BF4CAE"/>
    <w:rsid w:val="00BF7401"/>
    <w:rsid w:val="00C02B56"/>
    <w:rsid w:val="00C05D46"/>
    <w:rsid w:val="00C11896"/>
    <w:rsid w:val="00C1366E"/>
    <w:rsid w:val="00C52005"/>
    <w:rsid w:val="00C54866"/>
    <w:rsid w:val="00C55DAC"/>
    <w:rsid w:val="00C568D4"/>
    <w:rsid w:val="00C6102C"/>
    <w:rsid w:val="00C61AAC"/>
    <w:rsid w:val="00C64600"/>
    <w:rsid w:val="00C71695"/>
    <w:rsid w:val="00C86E58"/>
    <w:rsid w:val="00C87AEF"/>
    <w:rsid w:val="00C9610A"/>
    <w:rsid w:val="00C967A2"/>
    <w:rsid w:val="00CA6C5F"/>
    <w:rsid w:val="00CA7DD4"/>
    <w:rsid w:val="00CB1E0F"/>
    <w:rsid w:val="00CB1F44"/>
    <w:rsid w:val="00CB2AAF"/>
    <w:rsid w:val="00CB3F30"/>
    <w:rsid w:val="00CB5946"/>
    <w:rsid w:val="00CC68A1"/>
    <w:rsid w:val="00CD0CC3"/>
    <w:rsid w:val="00CE7EC4"/>
    <w:rsid w:val="00CF2B61"/>
    <w:rsid w:val="00D01B00"/>
    <w:rsid w:val="00D05C57"/>
    <w:rsid w:val="00D078AD"/>
    <w:rsid w:val="00D1134D"/>
    <w:rsid w:val="00D14C00"/>
    <w:rsid w:val="00D15489"/>
    <w:rsid w:val="00D17764"/>
    <w:rsid w:val="00D2397C"/>
    <w:rsid w:val="00D40683"/>
    <w:rsid w:val="00D55452"/>
    <w:rsid w:val="00D72235"/>
    <w:rsid w:val="00D75064"/>
    <w:rsid w:val="00D8650B"/>
    <w:rsid w:val="00DA0B07"/>
    <w:rsid w:val="00DA42B0"/>
    <w:rsid w:val="00DD5B62"/>
    <w:rsid w:val="00DE404E"/>
    <w:rsid w:val="00E1354E"/>
    <w:rsid w:val="00E146BC"/>
    <w:rsid w:val="00E2005B"/>
    <w:rsid w:val="00E24CC0"/>
    <w:rsid w:val="00E32017"/>
    <w:rsid w:val="00E528A6"/>
    <w:rsid w:val="00E5733C"/>
    <w:rsid w:val="00E6019D"/>
    <w:rsid w:val="00E603B6"/>
    <w:rsid w:val="00E65571"/>
    <w:rsid w:val="00E70646"/>
    <w:rsid w:val="00E80235"/>
    <w:rsid w:val="00E8162F"/>
    <w:rsid w:val="00E86AA5"/>
    <w:rsid w:val="00E948CA"/>
    <w:rsid w:val="00E97ACA"/>
    <w:rsid w:val="00EC1C22"/>
    <w:rsid w:val="00EC295A"/>
    <w:rsid w:val="00EC7EA7"/>
    <w:rsid w:val="00ED33EC"/>
    <w:rsid w:val="00ED3BCB"/>
    <w:rsid w:val="00ED5703"/>
    <w:rsid w:val="00EE1F3F"/>
    <w:rsid w:val="00EE503A"/>
    <w:rsid w:val="00F02CA0"/>
    <w:rsid w:val="00F25EED"/>
    <w:rsid w:val="00F3178E"/>
    <w:rsid w:val="00F45C75"/>
    <w:rsid w:val="00F47C5E"/>
    <w:rsid w:val="00F533B2"/>
    <w:rsid w:val="00F57C75"/>
    <w:rsid w:val="00F62AC0"/>
    <w:rsid w:val="00F64CC3"/>
    <w:rsid w:val="00F82F7E"/>
    <w:rsid w:val="00F8570F"/>
    <w:rsid w:val="00F92508"/>
    <w:rsid w:val="00F934B6"/>
    <w:rsid w:val="00F950BC"/>
    <w:rsid w:val="00F963C1"/>
    <w:rsid w:val="00FA1EF8"/>
    <w:rsid w:val="00FB7587"/>
    <w:rsid w:val="00FC0125"/>
    <w:rsid w:val="00FC2D65"/>
    <w:rsid w:val="00FC47DB"/>
    <w:rsid w:val="00FC6899"/>
    <w:rsid w:val="00FD050E"/>
    <w:rsid w:val="00FE4428"/>
    <w:rsid w:val="00FE62B2"/>
    <w:rsid w:val="00FE799E"/>
    <w:rsid w:val="00FF2506"/>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6470764"/>
  <w15:docId w15:val="{ED562F3F-F227-46F1-96DC-B5736A56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F52"/>
    <w:pPr>
      <w:spacing w:before="120" w:after="120"/>
    </w:pPr>
    <w:rPr>
      <w:rFonts w:ascii="Arial" w:hAnsi="Arial" w:cs="Arial"/>
      <w:sz w:val="20"/>
      <w:szCs w:val="20"/>
    </w:rPr>
  </w:style>
  <w:style w:type="paragraph" w:styleId="Heading1">
    <w:name w:val="heading 1"/>
    <w:basedOn w:val="Normal"/>
    <w:link w:val="Heading1Char"/>
    <w:uiPriority w:val="99"/>
    <w:qFormat/>
    <w:rsid w:val="00871232"/>
    <w:pPr>
      <w:keepNext/>
      <w:keepLines/>
      <w:numPr>
        <w:numId w:val="1"/>
      </w:numPr>
      <w:outlineLvl w:val="0"/>
    </w:pPr>
    <w:rPr>
      <w:b/>
      <w:bCs/>
      <w:caps/>
      <w:sz w:val="18"/>
      <w:szCs w:val="18"/>
    </w:rPr>
  </w:style>
  <w:style w:type="paragraph" w:styleId="Heading2">
    <w:name w:val="heading 2"/>
    <w:basedOn w:val="Normal"/>
    <w:next w:val="Normal"/>
    <w:link w:val="Heading2Char"/>
    <w:uiPriority w:val="99"/>
    <w:qFormat/>
    <w:rsid w:val="00966318"/>
    <w:pPr>
      <w:numPr>
        <w:ilvl w:val="1"/>
        <w:numId w:val="1"/>
      </w:numPr>
      <w:ind w:left="0" w:firstLine="0"/>
      <w:jc w:val="both"/>
      <w:outlineLvl w:val="1"/>
    </w:pPr>
    <w:rPr>
      <w:sz w:val="18"/>
      <w:szCs w:val="18"/>
    </w:rPr>
  </w:style>
  <w:style w:type="paragraph" w:styleId="Heading3">
    <w:name w:val="heading 3"/>
    <w:basedOn w:val="Normal"/>
    <w:next w:val="Normal"/>
    <w:link w:val="Heading3Char"/>
    <w:uiPriority w:val="99"/>
    <w:qFormat/>
    <w:rsid w:val="009E618C"/>
    <w:pPr>
      <w:numPr>
        <w:ilvl w:val="2"/>
        <w:numId w:val="1"/>
      </w:numPr>
      <w:jc w:val="both"/>
      <w:outlineLvl w:val="2"/>
    </w:pPr>
    <w:rPr>
      <w:sz w:val="18"/>
      <w:szCs w:val="18"/>
    </w:rPr>
  </w:style>
  <w:style w:type="paragraph" w:styleId="Heading4">
    <w:name w:val="heading 4"/>
    <w:basedOn w:val="Normal"/>
    <w:next w:val="Normal"/>
    <w:link w:val="Heading4Char"/>
    <w:uiPriority w:val="99"/>
    <w:qFormat/>
    <w:rsid w:val="00871232"/>
    <w:pPr>
      <w:keepNext/>
      <w:keepLines/>
      <w:numPr>
        <w:ilvl w:val="3"/>
        <w:numId w:val="1"/>
      </w:numPr>
      <w:spacing w:before="200" w:after="0"/>
      <w:outlineLvl w:val="3"/>
    </w:pPr>
    <w:rPr>
      <w:rFonts w:ascii="Cambria" w:hAnsi="Cambria" w:cs="Cambria"/>
      <w:b/>
      <w:bCs/>
      <w:i/>
      <w:iCs/>
      <w:color w:val="4F81BD"/>
    </w:rPr>
  </w:style>
  <w:style w:type="paragraph" w:styleId="Heading7">
    <w:name w:val="heading 7"/>
    <w:basedOn w:val="Normal"/>
    <w:next w:val="Normal"/>
    <w:link w:val="Heading7Char"/>
    <w:uiPriority w:val="99"/>
    <w:qFormat/>
    <w:rsid w:val="009252CE"/>
    <w:pPr>
      <w:keepNext/>
      <w:tabs>
        <w:tab w:val="left" w:pos="4788"/>
        <w:tab w:val="left" w:pos="9576"/>
      </w:tabs>
      <w:suppressAutoHyphens/>
      <w:overflowPunct w:val="0"/>
      <w:autoSpaceDE w:val="0"/>
      <w:autoSpaceDN w:val="0"/>
      <w:adjustRightInd w:val="0"/>
      <w:textAlignment w:val="baseline"/>
      <w:outlineLvl w:val="6"/>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1232"/>
    <w:rPr>
      <w:rFonts w:ascii="Arial" w:hAnsi="Arial" w:cs="Arial"/>
      <w:b/>
      <w:bCs/>
      <w:caps/>
      <w:sz w:val="15"/>
      <w:szCs w:val="15"/>
      <w:lang w:val="en-US" w:eastAsia="en-US"/>
    </w:rPr>
  </w:style>
  <w:style w:type="character" w:customStyle="1" w:styleId="Heading2Char">
    <w:name w:val="Heading 2 Char"/>
    <w:basedOn w:val="DefaultParagraphFont"/>
    <w:link w:val="Heading2"/>
    <w:uiPriority w:val="99"/>
    <w:locked/>
    <w:rsid w:val="00966318"/>
    <w:rPr>
      <w:rFonts w:ascii="Arial" w:hAnsi="Arial" w:cs="Arial"/>
      <w:sz w:val="26"/>
      <w:szCs w:val="26"/>
      <w:lang w:val="en-US" w:eastAsia="en-US"/>
    </w:rPr>
  </w:style>
  <w:style w:type="character" w:customStyle="1" w:styleId="Heading3Char">
    <w:name w:val="Heading 3 Char"/>
    <w:basedOn w:val="DefaultParagraphFont"/>
    <w:link w:val="Heading3"/>
    <w:uiPriority w:val="99"/>
    <w:locked/>
    <w:rsid w:val="009E618C"/>
    <w:rPr>
      <w:rFonts w:ascii="Arial" w:hAnsi="Arial" w:cs="Arial"/>
      <w:sz w:val="24"/>
      <w:szCs w:val="24"/>
      <w:lang w:val="en-US" w:eastAsia="en-US"/>
    </w:rPr>
  </w:style>
  <w:style w:type="character" w:customStyle="1" w:styleId="Heading4Char">
    <w:name w:val="Heading 4 Char"/>
    <w:basedOn w:val="DefaultParagraphFont"/>
    <w:link w:val="Heading4"/>
    <w:uiPriority w:val="99"/>
    <w:semiHidden/>
    <w:locked/>
    <w:rsid w:val="00871232"/>
    <w:rPr>
      <w:rFonts w:ascii="Cambria" w:hAnsi="Cambria" w:cs="Cambria"/>
      <w:b/>
      <w:bCs/>
      <w:i/>
      <w:iCs/>
      <w:color w:val="4F81BD"/>
      <w:sz w:val="24"/>
      <w:szCs w:val="24"/>
      <w:lang w:val="en-US" w:eastAsia="en-US"/>
    </w:rPr>
  </w:style>
  <w:style w:type="character" w:customStyle="1" w:styleId="Heading7Char">
    <w:name w:val="Heading 7 Char"/>
    <w:basedOn w:val="DefaultParagraphFont"/>
    <w:link w:val="Heading7"/>
    <w:uiPriority w:val="99"/>
    <w:semiHidden/>
    <w:locked/>
    <w:rsid w:val="00826F28"/>
    <w:rPr>
      <w:rFonts w:ascii="Calibri" w:hAnsi="Calibri" w:cs="Calibri"/>
      <w:sz w:val="24"/>
      <w:szCs w:val="24"/>
    </w:rPr>
  </w:style>
  <w:style w:type="paragraph" w:styleId="Index2">
    <w:name w:val="index 2"/>
    <w:basedOn w:val="Normal"/>
    <w:next w:val="Normal"/>
    <w:autoRedefine/>
    <w:uiPriority w:val="99"/>
    <w:semiHidden/>
    <w:rsid w:val="009252CE"/>
    <w:pPr>
      <w:tabs>
        <w:tab w:val="left" w:pos="1440"/>
      </w:tabs>
    </w:pPr>
  </w:style>
  <w:style w:type="paragraph" w:styleId="Title">
    <w:name w:val="Title"/>
    <w:basedOn w:val="Normal"/>
    <w:link w:val="TitleChar"/>
    <w:uiPriority w:val="99"/>
    <w:qFormat/>
    <w:rsid w:val="00041279"/>
    <w:pPr>
      <w:overflowPunct w:val="0"/>
      <w:autoSpaceDE w:val="0"/>
      <w:autoSpaceDN w:val="0"/>
      <w:adjustRightInd w:val="0"/>
      <w:spacing w:after="240"/>
      <w:jc w:val="center"/>
      <w:textAlignment w:val="baseline"/>
    </w:pPr>
    <w:rPr>
      <w:b/>
      <w:bCs/>
      <w:spacing w:val="-3"/>
      <w:sz w:val="22"/>
      <w:szCs w:val="22"/>
    </w:rPr>
  </w:style>
  <w:style w:type="character" w:customStyle="1" w:styleId="TitleChar">
    <w:name w:val="Title Char"/>
    <w:basedOn w:val="DefaultParagraphFont"/>
    <w:link w:val="Title"/>
    <w:uiPriority w:val="99"/>
    <w:locked/>
    <w:rsid w:val="00041279"/>
    <w:rPr>
      <w:rFonts w:ascii="Arial" w:hAnsi="Arial" w:cs="Arial"/>
      <w:b/>
      <w:bCs/>
      <w:spacing w:val="-3"/>
      <w:sz w:val="22"/>
      <w:szCs w:val="22"/>
    </w:rPr>
  </w:style>
  <w:style w:type="paragraph" w:styleId="Footer">
    <w:name w:val="footer"/>
    <w:basedOn w:val="Normal"/>
    <w:link w:val="FooterChar"/>
    <w:uiPriority w:val="99"/>
    <w:rsid w:val="009252CE"/>
    <w:pPr>
      <w:tabs>
        <w:tab w:val="center" w:pos="4320"/>
        <w:tab w:val="right" w:pos="8640"/>
      </w:tabs>
      <w:overflowPunct w:val="0"/>
      <w:autoSpaceDE w:val="0"/>
      <w:autoSpaceDN w:val="0"/>
      <w:adjustRightInd w:val="0"/>
      <w:textAlignment w:val="baseline"/>
    </w:pPr>
    <w:rPr>
      <w:rFonts w:ascii="Courier" w:hAnsi="Courier" w:cs="Courier"/>
      <w:sz w:val="24"/>
      <w:szCs w:val="24"/>
    </w:rPr>
  </w:style>
  <w:style w:type="character" w:customStyle="1" w:styleId="FooterChar">
    <w:name w:val="Footer Char"/>
    <w:basedOn w:val="DefaultParagraphFont"/>
    <w:link w:val="Footer"/>
    <w:uiPriority w:val="99"/>
    <w:locked/>
    <w:rsid w:val="007503F9"/>
    <w:rPr>
      <w:rFonts w:ascii="Courier" w:hAnsi="Courier" w:cs="Courier"/>
      <w:sz w:val="24"/>
      <w:szCs w:val="24"/>
    </w:rPr>
  </w:style>
  <w:style w:type="character" w:styleId="PageNumber">
    <w:name w:val="page number"/>
    <w:basedOn w:val="DefaultParagraphFont"/>
    <w:uiPriority w:val="99"/>
    <w:rsid w:val="009252CE"/>
    <w:rPr>
      <w:rFonts w:cs="Times New Roman"/>
    </w:rPr>
  </w:style>
  <w:style w:type="paragraph" w:styleId="Header">
    <w:name w:val="header"/>
    <w:basedOn w:val="Normal"/>
    <w:link w:val="HeaderChar"/>
    <w:uiPriority w:val="99"/>
    <w:rsid w:val="009252CE"/>
    <w:pPr>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semiHidden/>
    <w:locked/>
    <w:rsid w:val="00826F28"/>
    <w:rPr>
      <w:rFonts w:ascii="Arial" w:hAnsi="Arial" w:cs="Arial"/>
      <w:sz w:val="24"/>
      <w:szCs w:val="24"/>
    </w:rPr>
  </w:style>
  <w:style w:type="paragraph" w:styleId="BodyText">
    <w:name w:val="Body Text"/>
    <w:basedOn w:val="Normal"/>
    <w:link w:val="BodyTextChar"/>
    <w:uiPriority w:val="99"/>
    <w:rsid w:val="00A204EA"/>
    <w:pPr>
      <w:autoSpaceDE w:val="0"/>
      <w:autoSpaceDN w:val="0"/>
      <w:adjustRightInd w:val="0"/>
      <w:jc w:val="both"/>
    </w:pPr>
    <w:rPr>
      <w:sz w:val="18"/>
      <w:szCs w:val="18"/>
    </w:rPr>
  </w:style>
  <w:style w:type="character" w:customStyle="1" w:styleId="BodyTextChar">
    <w:name w:val="Body Text Char"/>
    <w:basedOn w:val="DefaultParagraphFont"/>
    <w:link w:val="BodyText"/>
    <w:uiPriority w:val="99"/>
    <w:locked/>
    <w:rsid w:val="00A204EA"/>
    <w:rPr>
      <w:rFonts w:ascii="Arial" w:hAnsi="Arial" w:cs="Arial"/>
      <w:sz w:val="28"/>
      <w:szCs w:val="28"/>
    </w:rPr>
  </w:style>
  <w:style w:type="paragraph" w:styleId="BalloonText">
    <w:name w:val="Balloon Text"/>
    <w:basedOn w:val="Normal"/>
    <w:link w:val="BalloonTextChar"/>
    <w:uiPriority w:val="99"/>
    <w:semiHidden/>
    <w:rsid w:val="00772B2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26F28"/>
    <w:rPr>
      <w:rFonts w:cs="Times New Roman"/>
      <w:sz w:val="2"/>
      <w:szCs w:val="2"/>
    </w:rPr>
  </w:style>
  <w:style w:type="character" w:styleId="CommentReference">
    <w:name w:val="annotation reference"/>
    <w:basedOn w:val="DefaultParagraphFont"/>
    <w:uiPriority w:val="99"/>
    <w:semiHidden/>
    <w:rsid w:val="00A16D4C"/>
    <w:rPr>
      <w:rFonts w:cs="Times New Roman"/>
      <w:sz w:val="18"/>
      <w:szCs w:val="18"/>
    </w:rPr>
  </w:style>
  <w:style w:type="paragraph" w:styleId="CommentText">
    <w:name w:val="annotation text"/>
    <w:basedOn w:val="Normal"/>
    <w:link w:val="CommentTextChar"/>
    <w:uiPriority w:val="99"/>
    <w:semiHidden/>
    <w:rsid w:val="00A16D4C"/>
    <w:rPr>
      <w:sz w:val="24"/>
      <w:szCs w:val="24"/>
    </w:rPr>
  </w:style>
  <w:style w:type="character" w:customStyle="1" w:styleId="CommentTextChar">
    <w:name w:val="Comment Text Char"/>
    <w:basedOn w:val="DefaultParagraphFont"/>
    <w:link w:val="CommentText"/>
    <w:uiPriority w:val="99"/>
    <w:semiHidden/>
    <w:locked/>
    <w:rsid w:val="00A16D4C"/>
    <w:rPr>
      <w:rFonts w:cs="Times New Roman"/>
      <w:sz w:val="24"/>
      <w:szCs w:val="24"/>
    </w:rPr>
  </w:style>
  <w:style w:type="paragraph" w:styleId="CommentSubject">
    <w:name w:val="annotation subject"/>
    <w:basedOn w:val="CommentText"/>
    <w:next w:val="CommentText"/>
    <w:link w:val="CommentSubjectChar"/>
    <w:uiPriority w:val="99"/>
    <w:semiHidden/>
    <w:rsid w:val="00A16D4C"/>
    <w:rPr>
      <w:b/>
      <w:bCs/>
    </w:rPr>
  </w:style>
  <w:style w:type="character" w:customStyle="1" w:styleId="CommentSubjectChar">
    <w:name w:val="Comment Subject Char"/>
    <w:basedOn w:val="CommentTextChar"/>
    <w:link w:val="CommentSubject"/>
    <w:uiPriority w:val="99"/>
    <w:semiHidden/>
    <w:locked/>
    <w:rsid w:val="00A16D4C"/>
    <w:rPr>
      <w:rFonts w:cs="Times New Roman"/>
      <w:b/>
      <w:bCs/>
      <w:sz w:val="24"/>
      <w:szCs w:val="24"/>
    </w:rPr>
  </w:style>
  <w:style w:type="paragraph" w:customStyle="1" w:styleId="ColorfulShading-Accent11">
    <w:name w:val="Colorful Shading - Accent 11"/>
    <w:hidden/>
    <w:uiPriority w:val="99"/>
    <w:rsid w:val="005F664C"/>
    <w:rPr>
      <w:rFonts w:ascii="Arial" w:hAnsi="Arial" w:cs="Arial"/>
      <w:sz w:val="24"/>
      <w:szCs w:val="24"/>
    </w:rPr>
  </w:style>
  <w:style w:type="paragraph" w:styleId="EndnoteText">
    <w:name w:val="endnote text"/>
    <w:basedOn w:val="Normal"/>
    <w:link w:val="EndnoteTextChar"/>
    <w:uiPriority w:val="99"/>
    <w:semiHidden/>
    <w:rsid w:val="00F934B6"/>
  </w:style>
  <w:style w:type="character" w:customStyle="1" w:styleId="EndnoteTextChar">
    <w:name w:val="Endnote Text Char"/>
    <w:basedOn w:val="DefaultParagraphFont"/>
    <w:link w:val="EndnoteText"/>
    <w:uiPriority w:val="99"/>
    <w:semiHidden/>
    <w:locked/>
    <w:rsid w:val="00F934B6"/>
    <w:rPr>
      <w:rFonts w:cs="Times New Roman"/>
    </w:rPr>
  </w:style>
  <w:style w:type="character" w:styleId="EndnoteReference">
    <w:name w:val="endnote reference"/>
    <w:basedOn w:val="DefaultParagraphFont"/>
    <w:uiPriority w:val="99"/>
    <w:semiHidden/>
    <w:rsid w:val="00F934B6"/>
    <w:rPr>
      <w:rFonts w:cs="Times New Roman"/>
      <w:vertAlign w:val="superscript"/>
    </w:rPr>
  </w:style>
  <w:style w:type="paragraph" w:styleId="Signature">
    <w:name w:val="Signature"/>
    <w:basedOn w:val="Normal"/>
    <w:link w:val="SignatureChar"/>
    <w:uiPriority w:val="99"/>
    <w:rsid w:val="0088567B"/>
    <w:pPr>
      <w:tabs>
        <w:tab w:val="center" w:pos="2430"/>
        <w:tab w:val="right" w:pos="4680"/>
      </w:tabs>
    </w:pPr>
    <w:rPr>
      <w:sz w:val="18"/>
      <w:szCs w:val="18"/>
    </w:rPr>
  </w:style>
  <w:style w:type="character" w:customStyle="1" w:styleId="SignatureChar">
    <w:name w:val="Signature Char"/>
    <w:basedOn w:val="DefaultParagraphFont"/>
    <w:link w:val="Signature"/>
    <w:uiPriority w:val="99"/>
    <w:locked/>
    <w:rsid w:val="0088567B"/>
    <w:rPr>
      <w:rFonts w:ascii="Arial" w:hAnsi="Arial" w:cs="Arial"/>
      <w:sz w:val="24"/>
      <w:szCs w:val="24"/>
    </w:rPr>
  </w:style>
  <w:style w:type="paragraph" w:styleId="ListParagraph">
    <w:name w:val="List Paragraph"/>
    <w:basedOn w:val="Normal"/>
    <w:uiPriority w:val="99"/>
    <w:qFormat/>
    <w:rsid w:val="00B546B3"/>
    <w:pPr>
      <w:ind w:left="720"/>
    </w:pPr>
  </w:style>
  <w:style w:type="paragraph" w:styleId="Revision">
    <w:name w:val="Revision"/>
    <w:hidden/>
    <w:uiPriority w:val="99"/>
    <w:semiHidden/>
    <w:rsid w:val="002E4511"/>
    <w:rPr>
      <w:rFonts w:ascii="Arial" w:hAnsi="Arial" w:cs="Arial"/>
      <w:sz w:val="20"/>
      <w:szCs w:val="20"/>
    </w:rPr>
  </w:style>
  <w:style w:type="paragraph" w:customStyle="1" w:styleId="MediumGrid1-Accent21">
    <w:name w:val="Medium Grid 1 - Accent 21"/>
    <w:basedOn w:val="Normal"/>
    <w:uiPriority w:val="99"/>
    <w:rsid w:val="00C9610A"/>
    <w:pPr>
      <w:spacing w:before="0" w:after="0"/>
      <w:ind w:left="720"/>
    </w:pPr>
    <w:rPr>
      <w:sz w:val="24"/>
      <w:szCs w:val="24"/>
    </w:rPr>
  </w:style>
  <w:style w:type="paragraph" w:customStyle="1" w:styleId="Number">
    <w:name w:val="Number"/>
    <w:basedOn w:val="Normal"/>
    <w:uiPriority w:val="99"/>
    <w:rsid w:val="00C9610A"/>
    <w:pPr>
      <w:tabs>
        <w:tab w:val="left" w:pos="810"/>
      </w:tabs>
      <w:suppressAutoHyphens/>
      <w:spacing w:before="0" w:after="0"/>
      <w:ind w:firstLine="630"/>
      <w:outlineLvl w:val="0"/>
    </w:pPr>
    <w:rPr>
      <w:sz w:val="24"/>
      <w:szCs w:val="24"/>
    </w:rPr>
  </w:style>
  <w:style w:type="paragraph" w:styleId="PlainText">
    <w:name w:val="Plain Text"/>
    <w:basedOn w:val="Normal"/>
    <w:link w:val="PlainTextChar"/>
    <w:uiPriority w:val="99"/>
    <w:rsid w:val="00C9610A"/>
    <w:pPr>
      <w:spacing w:before="0" w:after="0"/>
    </w:pPr>
    <w:rPr>
      <w:rFonts w:ascii="Courier New" w:hAnsi="Courier New" w:cs="Courier New"/>
    </w:rPr>
  </w:style>
  <w:style w:type="character" w:customStyle="1" w:styleId="PlainTextChar">
    <w:name w:val="Plain Text Char"/>
    <w:basedOn w:val="DefaultParagraphFont"/>
    <w:link w:val="PlainText"/>
    <w:uiPriority w:val="99"/>
    <w:locked/>
    <w:rsid w:val="00C9610A"/>
    <w:rPr>
      <w:rFonts w:ascii="Courier New" w:hAnsi="Courier New" w:cs="Courier New"/>
    </w:rPr>
  </w:style>
  <w:style w:type="character" w:styleId="Hyperlink">
    <w:name w:val="Hyperlink"/>
    <w:basedOn w:val="DefaultParagraphFont"/>
    <w:uiPriority w:val="99"/>
    <w:semiHidden/>
    <w:unhideWhenUsed/>
    <w:locked/>
    <w:rsid w:val="00592E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036625">
      <w:marLeft w:val="0"/>
      <w:marRight w:val="0"/>
      <w:marTop w:val="0"/>
      <w:marBottom w:val="0"/>
      <w:divBdr>
        <w:top w:val="none" w:sz="0" w:space="0" w:color="auto"/>
        <w:left w:val="none" w:sz="0" w:space="0" w:color="auto"/>
        <w:bottom w:val="none" w:sz="0" w:space="0" w:color="auto"/>
        <w:right w:val="none" w:sz="0" w:space="0" w:color="auto"/>
      </w:divBdr>
    </w:div>
    <w:div w:id="1621036626">
      <w:marLeft w:val="0"/>
      <w:marRight w:val="0"/>
      <w:marTop w:val="0"/>
      <w:marBottom w:val="0"/>
      <w:divBdr>
        <w:top w:val="none" w:sz="0" w:space="0" w:color="auto"/>
        <w:left w:val="none" w:sz="0" w:space="0" w:color="auto"/>
        <w:bottom w:val="none" w:sz="0" w:space="0" w:color="auto"/>
        <w:right w:val="none" w:sz="0" w:space="0" w:color="auto"/>
      </w:divBdr>
    </w:div>
    <w:div w:id="1621036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2744D5876244C85625F6576FFB509" ma:contentTypeVersion="15" ma:contentTypeDescription="Create a new document." ma:contentTypeScope="" ma:versionID="3226c0e0360b3f088126c77560beb788">
  <xsd:schema xmlns:xsd="http://www.w3.org/2001/XMLSchema" xmlns:xs="http://www.w3.org/2001/XMLSchema" xmlns:p="http://schemas.microsoft.com/office/2006/metadata/properties" xmlns:ns1="http://schemas.microsoft.com/sharepoint/v3" xmlns:ns3="ac781647-45c9-46d7-bada-ed95df02eac4" xmlns:ns4="460c6b25-93fa-476e-b07a-c2c34363c040" targetNamespace="http://schemas.microsoft.com/office/2006/metadata/properties" ma:root="true" ma:fieldsID="7ad4931b71aa6a488790735cc7f481a2" ns1:_="" ns3:_="" ns4:_="">
    <xsd:import namespace="http://schemas.microsoft.com/sharepoint/v3"/>
    <xsd:import namespace="ac781647-45c9-46d7-bada-ed95df02eac4"/>
    <xsd:import namespace="460c6b25-93fa-476e-b07a-c2c34363c0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1647-45c9-46d7-bada-ed95df02ea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0c6b25-93fa-476e-b07a-c2c34363c0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1372-ADF8-4144-B74A-05DCE035C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781647-45c9-46d7-bada-ed95df02eac4"/>
    <ds:schemaRef ds:uri="460c6b25-93fa-476e-b07a-c2c34363c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1F09F-B8C4-485A-B6CA-C284DDBE9796}">
  <ds:schemaRefs>
    <ds:schemaRef ds:uri="http://schemas.microsoft.com/sharepoint/v3/contenttype/forms"/>
  </ds:schemaRefs>
</ds:datastoreItem>
</file>

<file path=customXml/itemProps3.xml><?xml version="1.0" encoding="utf-8"?>
<ds:datastoreItem xmlns:ds="http://schemas.openxmlformats.org/officeDocument/2006/customXml" ds:itemID="{464A6647-9AA0-4FF6-A97C-CC0D383721DB}">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460c6b25-93fa-476e-b07a-c2c34363c040"/>
    <ds:schemaRef ds:uri="ac781647-45c9-46d7-bada-ed95df02eac4"/>
    <ds:schemaRef ds:uri="http://www.w3.org/XML/1998/namespace"/>
  </ds:schemaRefs>
</ds:datastoreItem>
</file>

<file path=customXml/itemProps4.xml><?xml version="1.0" encoding="utf-8"?>
<ds:datastoreItem xmlns:ds="http://schemas.openxmlformats.org/officeDocument/2006/customXml" ds:itemID="{8645A662-466A-4366-9B6B-F4854BF0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3919</Words>
  <Characters>21356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ATTACHMENT TO AHA REGULATORY ADVISORY</vt:lpstr>
    </vt:vector>
  </TitlesOfParts>
  <Company>AHA</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TO AHA REGULATORY ADVISORY</dc:title>
  <dc:subject/>
  <dc:creator>AHA</dc:creator>
  <cp:keywords/>
  <dc:description/>
  <cp:lastModifiedBy>Alexandra Bliss</cp:lastModifiedBy>
  <cp:revision>2</cp:revision>
  <cp:lastPrinted>2019-12-16T17:47:00Z</cp:lastPrinted>
  <dcterms:created xsi:type="dcterms:W3CDTF">2022-03-03T17:42:00Z</dcterms:created>
  <dcterms:modified xsi:type="dcterms:W3CDTF">2022-03-03T17:42:00Z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0x01010010E2744D5876244C85625F6576FFB509</vt:lpwstr>
  </property>
</Properties>
</file>